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60" w:rsidRPr="00485A60" w:rsidRDefault="00485A60" w:rsidP="00485A60">
      <w:pPr>
        <w:rPr>
          <w:rFonts w:ascii="ＭＳ 明朝" w:hAnsi="ＭＳ 明朝" w:cs="RyuminPro-Light"/>
          <w:b/>
          <w:kern w:val="0"/>
          <w:sz w:val="28"/>
          <w:szCs w:val="28"/>
        </w:rPr>
      </w:pPr>
      <w:bookmarkStart w:id="0" w:name="_GoBack"/>
      <w:bookmarkEnd w:id="0"/>
      <w:r w:rsidRPr="00485A60">
        <w:rPr>
          <w:rFonts w:ascii="ＭＳ 明朝" w:hAnsi="ＭＳ 明朝" w:cs="RyuminPro-Light" w:hint="eastAsia"/>
          <w:b/>
          <w:kern w:val="0"/>
          <w:sz w:val="28"/>
          <w:szCs w:val="28"/>
        </w:rPr>
        <w:t>＜研究ノート要旨＞</w:t>
      </w:r>
    </w:p>
    <w:p w:rsidR="00485A60" w:rsidRPr="00485A60" w:rsidRDefault="00485A60" w:rsidP="00485A60">
      <w:pPr>
        <w:ind w:firstLineChars="200" w:firstLine="562"/>
        <w:rPr>
          <w:rFonts w:ascii="ＭＳ 明朝" w:hAnsi="ＭＳ 明朝" w:cs="RyuminPro-Light"/>
          <w:b/>
          <w:kern w:val="0"/>
          <w:sz w:val="28"/>
          <w:szCs w:val="28"/>
        </w:rPr>
      </w:pPr>
      <w:r w:rsidRPr="00485A60">
        <w:rPr>
          <w:rFonts w:hint="eastAsia"/>
          <w:b/>
          <w:sz w:val="28"/>
          <w:szCs w:val="28"/>
        </w:rPr>
        <w:t>ニューツーリズム時代の観光分野における事業創造の方法</w:t>
      </w:r>
    </w:p>
    <w:p w:rsidR="00485A60" w:rsidRPr="00485A60" w:rsidRDefault="00485A60" w:rsidP="00485A60">
      <w:pPr>
        <w:rPr>
          <w:rFonts w:ascii="ＭＳ 明朝" w:hAnsi="ＭＳ 明朝" w:cs="RyuminPro-Light"/>
          <w:b/>
          <w:kern w:val="0"/>
          <w:sz w:val="24"/>
          <w:szCs w:val="24"/>
        </w:rPr>
      </w:pPr>
      <w:r>
        <w:rPr>
          <w:rFonts w:ascii="ＭＳ 明朝" w:hAnsi="ＭＳ 明朝" w:cs="RyuminPro-Light" w:hint="eastAsia"/>
          <w:kern w:val="0"/>
          <w:szCs w:val="21"/>
        </w:rPr>
        <w:t xml:space="preserve">　　　　　　　　　　　　　　　　　　　　　　　</w:t>
      </w:r>
      <w:r w:rsidRPr="00485A60">
        <w:rPr>
          <w:rFonts w:ascii="ＭＳ 明朝" w:hAnsi="ＭＳ 明朝" w:cs="RyuminPro-Light" w:hint="eastAsia"/>
          <w:b/>
          <w:kern w:val="0"/>
          <w:sz w:val="24"/>
          <w:szCs w:val="24"/>
        </w:rPr>
        <w:t xml:space="preserve">　</w:t>
      </w:r>
      <w:r>
        <w:rPr>
          <w:rFonts w:ascii="ＭＳ 明朝" w:hAnsi="ＭＳ 明朝" w:cs="RyuminPro-Light" w:hint="eastAsia"/>
          <w:b/>
          <w:kern w:val="0"/>
          <w:sz w:val="24"/>
          <w:szCs w:val="24"/>
        </w:rPr>
        <w:t xml:space="preserve">　　　　　　　　</w:t>
      </w:r>
      <w:r w:rsidRPr="00485A60">
        <w:rPr>
          <w:rFonts w:ascii="ＭＳ 明朝" w:hAnsi="ＭＳ 明朝" w:cs="RyuminPro-Light" w:hint="eastAsia"/>
          <w:b/>
          <w:kern w:val="0"/>
          <w:sz w:val="24"/>
          <w:szCs w:val="24"/>
        </w:rPr>
        <w:t>村田和繁</w:t>
      </w:r>
    </w:p>
    <w:p w:rsidR="00485A60" w:rsidRDefault="00485A60" w:rsidP="003F2A08">
      <w:pPr>
        <w:ind w:firstLineChars="100" w:firstLine="210"/>
        <w:rPr>
          <w:rFonts w:ascii="ＭＳ 明朝" w:hAnsi="ＭＳ 明朝" w:cs="RyuminPro-Light"/>
          <w:kern w:val="0"/>
          <w:szCs w:val="21"/>
        </w:rPr>
      </w:pPr>
      <w:r>
        <w:rPr>
          <w:rFonts w:ascii="ＭＳ 明朝" w:hAnsi="ＭＳ 明朝" w:cs="RyuminPro-Light" w:hint="eastAsia"/>
          <w:kern w:val="0"/>
          <w:szCs w:val="21"/>
        </w:rPr>
        <w:t xml:space="preserve">　　　　　　　　　　　　　　　　　　　　　　　　　　　　　　　　京都市役所</w:t>
      </w:r>
    </w:p>
    <w:p w:rsidR="00F907F6" w:rsidRDefault="003F2A08" w:rsidP="003F2A08">
      <w:pPr>
        <w:ind w:firstLineChars="100" w:firstLine="210"/>
        <w:rPr>
          <w:rFonts w:ascii="ＭＳ 明朝" w:hAnsi="ＭＳ 明朝" w:cs="RyuminPro-Light"/>
          <w:kern w:val="0"/>
          <w:szCs w:val="21"/>
        </w:rPr>
      </w:pPr>
      <w:r>
        <w:rPr>
          <w:rFonts w:ascii="ＭＳ 明朝" w:hAnsi="ＭＳ 明朝" w:cs="RyuminPro-Light" w:hint="eastAsia"/>
          <w:kern w:val="0"/>
          <w:szCs w:val="21"/>
        </w:rPr>
        <w:t>従来の観光（オールドツーリズム）は、画一的な観光商品が大量販売される団体観光（マスツーリズム）が主流であった。ところが、この観光に大きな変化が生じている。高度化した観光への人々の欲求は、観光名所を見て楽しむような物見遊山の観光ではなく、癒しをもとめる旅、趣味を極める旅、知的欲求を満たすための旅、健康を回復するための旅</w:t>
      </w:r>
      <w:r w:rsidR="001229D0">
        <w:rPr>
          <w:rFonts w:ascii="ＭＳ 明朝" w:hAnsi="ＭＳ 明朝" w:cs="RyuminPro-Light" w:hint="eastAsia"/>
          <w:kern w:val="0"/>
          <w:szCs w:val="21"/>
        </w:rPr>
        <w:t>等の</w:t>
      </w:r>
      <w:r w:rsidR="003154FD">
        <w:rPr>
          <w:rFonts w:ascii="ＭＳ 明朝" w:hAnsi="ＭＳ 明朝" w:cs="RyuminPro-Light" w:hint="eastAsia"/>
          <w:kern w:val="0"/>
          <w:szCs w:val="21"/>
        </w:rPr>
        <w:t>自ら</w:t>
      </w:r>
      <w:r w:rsidR="001229D0">
        <w:rPr>
          <w:rFonts w:ascii="ＭＳ 明朝" w:hAnsi="ＭＳ 明朝" w:cs="RyuminPro-Light" w:hint="eastAsia"/>
          <w:kern w:val="0"/>
          <w:szCs w:val="21"/>
        </w:rPr>
        <w:t>の</w:t>
      </w:r>
      <w:r w:rsidR="003154FD">
        <w:rPr>
          <w:rFonts w:ascii="ＭＳ 明朝" w:hAnsi="ＭＳ 明朝" w:cs="RyuminPro-Light" w:hint="eastAsia"/>
          <w:kern w:val="0"/>
          <w:szCs w:val="21"/>
        </w:rPr>
        <w:t>特定の目的を持った観光に向いている。</w:t>
      </w:r>
      <w:r w:rsidR="00AA32D4">
        <w:rPr>
          <w:rFonts w:ascii="ＭＳ 明朝" w:hAnsi="ＭＳ 明朝" w:cs="RyuminPro-Light" w:hint="eastAsia"/>
          <w:kern w:val="0"/>
          <w:szCs w:val="21"/>
        </w:rPr>
        <w:t>即ち、</w:t>
      </w:r>
      <w:r w:rsidR="003154FD">
        <w:rPr>
          <w:rFonts w:ascii="ＭＳ 明朝" w:hAnsi="ＭＳ 明朝" w:cs="RyuminPro-Light" w:hint="eastAsia"/>
          <w:kern w:val="0"/>
          <w:szCs w:val="21"/>
        </w:rPr>
        <w:t>旅行者は自らの観光ニーズに合致した観光地を選んで観光して</w:t>
      </w:r>
      <w:r w:rsidR="001229D0">
        <w:rPr>
          <w:rFonts w:ascii="ＭＳ 明朝" w:hAnsi="ＭＳ 明朝" w:cs="RyuminPro-Light" w:hint="eastAsia"/>
          <w:kern w:val="0"/>
          <w:szCs w:val="21"/>
        </w:rPr>
        <w:t>おり、</w:t>
      </w:r>
      <w:r w:rsidR="003154FD">
        <w:rPr>
          <w:rFonts w:ascii="ＭＳ 明朝" w:hAnsi="ＭＳ 明朝" w:cs="RyuminPro-Light" w:hint="eastAsia"/>
          <w:kern w:val="0"/>
          <w:szCs w:val="21"/>
        </w:rPr>
        <w:t>ニューツーリズム時代の到来</w:t>
      </w:r>
      <w:r w:rsidR="001229D0">
        <w:rPr>
          <w:rFonts w:ascii="ＭＳ 明朝" w:hAnsi="ＭＳ 明朝" w:cs="RyuminPro-Light" w:hint="eastAsia"/>
          <w:kern w:val="0"/>
          <w:szCs w:val="21"/>
        </w:rPr>
        <w:t>と言える</w:t>
      </w:r>
      <w:r w:rsidR="003154FD">
        <w:rPr>
          <w:rFonts w:ascii="ＭＳ 明朝" w:hAnsi="ＭＳ 明朝" w:cs="RyuminPro-Light" w:hint="eastAsia"/>
          <w:kern w:val="0"/>
          <w:szCs w:val="21"/>
        </w:rPr>
        <w:t>。</w:t>
      </w:r>
    </w:p>
    <w:p w:rsidR="003154FD" w:rsidRDefault="003154FD" w:rsidP="003F2A08">
      <w:pPr>
        <w:ind w:firstLineChars="100" w:firstLine="210"/>
        <w:rPr>
          <w:rFonts w:ascii="ＭＳ 明朝" w:hAnsi="ＭＳ 明朝" w:cs="RyuminPro-Light"/>
          <w:kern w:val="0"/>
          <w:szCs w:val="21"/>
        </w:rPr>
      </w:pPr>
      <w:r>
        <w:rPr>
          <w:rFonts w:ascii="ＭＳ 明朝" w:hAnsi="ＭＳ 明朝" w:cs="RyuminPro-Light" w:hint="eastAsia"/>
          <w:kern w:val="0"/>
          <w:szCs w:val="21"/>
        </w:rPr>
        <w:t>一方、産業の空洞化や人口減少に苛まれる我が国の経済や産業を活性化する切り札として観光が</w:t>
      </w:r>
      <w:r w:rsidR="001229D0">
        <w:rPr>
          <w:rFonts w:ascii="ＭＳ 明朝" w:hAnsi="ＭＳ 明朝" w:cs="RyuminPro-Light" w:hint="eastAsia"/>
          <w:kern w:val="0"/>
          <w:szCs w:val="21"/>
        </w:rPr>
        <w:t>、その重要性を増している。こうしたなか国土交通省は、</w:t>
      </w:r>
      <w:r w:rsidR="00711F52">
        <w:rPr>
          <w:rFonts w:ascii="ＭＳ 明朝" w:hAnsi="ＭＳ 明朝" w:cs="RyuminPro-Light" w:hint="eastAsia"/>
          <w:kern w:val="0"/>
          <w:szCs w:val="21"/>
        </w:rPr>
        <w:t>『地域観光マーケティング促進マニュアル』を提示し、</w:t>
      </w:r>
      <w:r w:rsidR="001229D0">
        <w:rPr>
          <w:rFonts w:ascii="ＭＳ 明朝" w:hAnsi="ＭＳ 明朝" w:cs="RyuminPro-Light" w:hint="eastAsia"/>
          <w:kern w:val="0"/>
          <w:szCs w:val="21"/>
        </w:rPr>
        <w:t>地域の観光素材を「観光商品」に組み込み、市場に対して積極的・戦略的にマーケティング活動を行っていく重要性を指摘している。</w:t>
      </w:r>
    </w:p>
    <w:p w:rsidR="001229D0" w:rsidRPr="001229D0" w:rsidRDefault="001229D0" w:rsidP="003F2A08">
      <w:pPr>
        <w:ind w:firstLineChars="100" w:firstLine="210"/>
      </w:pPr>
      <w:r>
        <w:rPr>
          <w:rFonts w:ascii="ＭＳ 明朝" w:hAnsi="ＭＳ 明朝" w:cs="RyuminPro-Light" w:hint="eastAsia"/>
          <w:kern w:val="0"/>
          <w:szCs w:val="21"/>
        </w:rPr>
        <w:t>本研究では、</w:t>
      </w:r>
      <w:r w:rsidR="000852AF">
        <w:rPr>
          <w:rFonts w:ascii="ＭＳ 明朝" w:hAnsi="ＭＳ 明朝" w:cs="RyuminPro-Light" w:hint="eastAsia"/>
          <w:kern w:val="0"/>
          <w:szCs w:val="21"/>
        </w:rPr>
        <w:t>観光の構造変化を明らかにするとともに、「岐阜の宝ものプロジェクト」と「食と農による地域の観光ビジネス創造」という二つの事例を通じてニューツーリズム時代における事業創造の</w:t>
      </w:r>
      <w:r w:rsidR="00711F52">
        <w:rPr>
          <w:rFonts w:ascii="ＭＳ 明朝" w:hAnsi="ＭＳ 明朝" w:cs="RyuminPro-Light" w:hint="eastAsia"/>
          <w:kern w:val="0"/>
          <w:szCs w:val="21"/>
        </w:rPr>
        <w:t>方</w:t>
      </w:r>
      <w:r w:rsidR="000852AF">
        <w:rPr>
          <w:rFonts w:ascii="ＭＳ 明朝" w:hAnsi="ＭＳ 明朝" w:cs="RyuminPro-Light" w:hint="eastAsia"/>
          <w:kern w:val="0"/>
          <w:szCs w:val="21"/>
        </w:rPr>
        <w:t>法について</w:t>
      </w:r>
      <w:r w:rsidR="00711F52">
        <w:rPr>
          <w:rFonts w:ascii="ＭＳ 明朝" w:hAnsi="ＭＳ 明朝" w:cs="RyuminPro-Light" w:hint="eastAsia"/>
          <w:kern w:val="0"/>
          <w:szCs w:val="21"/>
        </w:rPr>
        <w:t>検討する。</w:t>
      </w:r>
    </w:p>
    <w:sectPr w:rsidR="001229D0" w:rsidRPr="001229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08"/>
    <w:rsid w:val="000852AF"/>
    <w:rsid w:val="001229D0"/>
    <w:rsid w:val="003154FD"/>
    <w:rsid w:val="003F2A08"/>
    <w:rsid w:val="00485A60"/>
    <w:rsid w:val="005206B2"/>
    <w:rsid w:val="00711F52"/>
    <w:rsid w:val="00AA32D4"/>
    <w:rsid w:val="00DF370E"/>
    <w:rsid w:val="00F90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大阪市立大学</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大学院創造都市研究科</dc:creator>
  <cp:lastModifiedBy>kansai-V</cp:lastModifiedBy>
  <cp:revision>2</cp:revision>
  <dcterms:created xsi:type="dcterms:W3CDTF">2018-04-12T04:19:00Z</dcterms:created>
  <dcterms:modified xsi:type="dcterms:W3CDTF">2018-04-12T04:19:00Z</dcterms:modified>
</cp:coreProperties>
</file>