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C" w:rsidRPr="00A0742C" w:rsidRDefault="00A0742C" w:rsidP="00A0742C">
      <w:pPr>
        <w:rPr>
          <w:rFonts w:asciiTheme="minorEastAsia" w:hAnsiTheme="minorEastAsia"/>
          <w:b/>
          <w:sz w:val="28"/>
          <w:szCs w:val="28"/>
        </w:rPr>
      </w:pPr>
      <w:bookmarkStart w:id="0" w:name="_GoBack"/>
      <w:bookmarkEnd w:id="0"/>
      <w:r w:rsidRPr="00A0742C">
        <w:rPr>
          <w:rFonts w:asciiTheme="minorEastAsia" w:hAnsiTheme="minorEastAsia" w:hint="eastAsia"/>
          <w:b/>
          <w:sz w:val="28"/>
          <w:szCs w:val="28"/>
        </w:rPr>
        <w:t>＜論文要旨＞</w:t>
      </w:r>
    </w:p>
    <w:p w:rsidR="00A0742C" w:rsidRPr="00A0742C" w:rsidRDefault="00333D93" w:rsidP="00A0742C">
      <w:pPr>
        <w:jc w:val="center"/>
        <w:rPr>
          <w:rFonts w:asciiTheme="minorEastAsia" w:hAnsiTheme="minorEastAsia"/>
          <w:b/>
          <w:sz w:val="28"/>
          <w:szCs w:val="28"/>
        </w:rPr>
      </w:pPr>
      <w:r>
        <w:rPr>
          <w:rFonts w:asciiTheme="minorEastAsia" w:hAnsiTheme="minorEastAsia" w:hint="eastAsia"/>
          <w:b/>
          <w:sz w:val="28"/>
          <w:szCs w:val="28"/>
        </w:rPr>
        <w:t>統合報告の有用性とその考察</w:t>
      </w:r>
    </w:p>
    <w:p w:rsidR="00A0742C" w:rsidRPr="00A0742C" w:rsidRDefault="00A0742C" w:rsidP="00A0742C">
      <w:pPr>
        <w:jc w:val="center"/>
        <w:rPr>
          <w:rFonts w:asciiTheme="minorEastAsia" w:hAnsiTheme="minorEastAsia"/>
          <w:b/>
          <w:sz w:val="28"/>
          <w:szCs w:val="28"/>
        </w:rPr>
      </w:pPr>
      <w:r w:rsidRPr="00A0742C">
        <w:rPr>
          <w:rFonts w:asciiTheme="minorEastAsia" w:hAnsiTheme="minorEastAsia" w:hint="eastAsia"/>
          <w:b/>
          <w:sz w:val="28"/>
          <w:szCs w:val="28"/>
        </w:rPr>
        <w:t>－大王製紙</w:t>
      </w:r>
      <w:r w:rsidR="00333D93">
        <w:rPr>
          <w:rFonts w:asciiTheme="minorEastAsia" w:hAnsiTheme="minorEastAsia" w:hint="eastAsia"/>
          <w:b/>
          <w:sz w:val="28"/>
          <w:szCs w:val="28"/>
        </w:rPr>
        <w:t>コーポレートレポート</w:t>
      </w:r>
      <w:r w:rsidRPr="00A0742C">
        <w:rPr>
          <w:rFonts w:asciiTheme="minorEastAsia" w:hAnsiTheme="minorEastAsia" w:hint="eastAsia"/>
          <w:b/>
          <w:sz w:val="28"/>
          <w:szCs w:val="28"/>
        </w:rPr>
        <w:t>の</w:t>
      </w:r>
      <w:r w:rsidR="00333D93">
        <w:rPr>
          <w:rFonts w:asciiTheme="minorEastAsia" w:hAnsiTheme="minorEastAsia" w:hint="eastAsia"/>
          <w:b/>
          <w:sz w:val="28"/>
          <w:szCs w:val="28"/>
        </w:rPr>
        <w:t>事例分析から</w:t>
      </w:r>
      <w:r w:rsidRPr="00A0742C">
        <w:rPr>
          <w:rFonts w:asciiTheme="minorEastAsia" w:hAnsiTheme="minorEastAsia" w:hint="eastAsia"/>
          <w:b/>
          <w:sz w:val="28"/>
          <w:szCs w:val="28"/>
        </w:rPr>
        <w:t>－</w:t>
      </w:r>
    </w:p>
    <w:p w:rsidR="00A0742C" w:rsidRPr="00A0742C" w:rsidRDefault="00A0742C" w:rsidP="00A0742C">
      <w:pPr>
        <w:ind w:right="884" w:firstLineChars="2050" w:firstLine="4528"/>
        <w:rPr>
          <w:rFonts w:asciiTheme="minorEastAsia" w:hAnsiTheme="minorEastAsia"/>
          <w:b/>
          <w:sz w:val="22"/>
          <w:szCs w:val="22"/>
        </w:rPr>
      </w:pPr>
      <w:r w:rsidRPr="00A0742C">
        <w:rPr>
          <w:rFonts w:asciiTheme="minorEastAsia" w:hAnsiTheme="minorEastAsia" w:hint="eastAsia"/>
          <w:b/>
          <w:sz w:val="22"/>
          <w:szCs w:val="22"/>
        </w:rPr>
        <w:t>鈴木浩二</w:t>
      </w:r>
    </w:p>
    <w:p w:rsidR="00A0742C" w:rsidRPr="00A0742C" w:rsidRDefault="00A0742C" w:rsidP="00A0742C">
      <w:pPr>
        <w:jc w:val="right"/>
        <w:rPr>
          <w:rFonts w:asciiTheme="minorEastAsia" w:hAnsiTheme="minorEastAsia"/>
          <w:sz w:val="22"/>
          <w:szCs w:val="22"/>
        </w:rPr>
      </w:pPr>
      <w:r w:rsidRPr="00A0742C">
        <w:rPr>
          <w:rFonts w:asciiTheme="minorEastAsia" w:hAnsiTheme="minorEastAsia" w:hint="eastAsia"/>
          <w:sz w:val="22"/>
          <w:szCs w:val="22"/>
        </w:rPr>
        <w:t>四国大学附属経営情報研究所客員研究員</w:t>
      </w:r>
    </w:p>
    <w:p w:rsidR="00A0742C" w:rsidRDefault="00A0742C" w:rsidP="00A0742C">
      <w:pPr>
        <w:rPr>
          <w:rFonts w:asciiTheme="minorEastAsia" w:hAnsiTheme="minorEastAsia"/>
        </w:rPr>
      </w:pPr>
    </w:p>
    <w:p w:rsidR="00A0742C" w:rsidRDefault="00A0742C" w:rsidP="00A0742C">
      <w:pPr>
        <w:rPr>
          <w:rFonts w:asciiTheme="minorEastAsia" w:hAnsiTheme="minorEastAsia"/>
        </w:rPr>
      </w:pPr>
    </w:p>
    <w:p w:rsidR="00A0742C" w:rsidRDefault="00A0742C" w:rsidP="00A0742C">
      <w:pPr>
        <w:ind w:firstLineChars="1500" w:firstLine="3600"/>
      </w:pPr>
      <w:r>
        <w:rPr>
          <w:rFonts w:hint="eastAsia"/>
        </w:rPr>
        <w:t>【要旨】</w:t>
      </w:r>
    </w:p>
    <w:p w:rsidR="00A0742C" w:rsidRDefault="00A0742C" w:rsidP="00A0742C"/>
    <w:p w:rsidR="0043344B" w:rsidRPr="00510B7F" w:rsidRDefault="00333D93">
      <w:pPr>
        <w:rPr>
          <w:sz w:val="21"/>
          <w:szCs w:val="21"/>
        </w:rPr>
      </w:pPr>
      <w:r>
        <w:rPr>
          <w:rFonts w:hint="eastAsia"/>
        </w:rPr>
        <w:t xml:space="preserve">　</w:t>
      </w:r>
      <w:r w:rsidRPr="00510B7F">
        <w:rPr>
          <w:rFonts w:asciiTheme="minorEastAsia" w:hAnsiTheme="minorEastAsia" w:hint="eastAsia"/>
          <w:sz w:val="21"/>
          <w:szCs w:val="21"/>
        </w:rPr>
        <w:t>本研究では、大企業を中心に発行する企業が増加している統合報告について意義と目的を述べる。それを基に大王製紙のコーポレートレポート2016を分析することで、統合報告の必要性や有用性を探っていく。とくに近年、有価証券報告書や会社計算書類だけでは企業価値を判断することは非常に困難である。そのため、非財務報告を含む統合報告書が、企業価値を知る上で重要であると考えた。そこで、事例分析を行うことで中小企業やベンチャー企業にとっていかに統合報告が有効なディスクロージャーとなるかの考察を行う。</w:t>
      </w:r>
    </w:p>
    <w:p w:rsidR="00333D93" w:rsidRPr="00333D93" w:rsidRDefault="00333D93" w:rsidP="00510B7F">
      <w:pPr>
        <w:ind w:firstLineChars="100" w:firstLine="210"/>
        <w:rPr>
          <w:sz w:val="21"/>
          <w:szCs w:val="21"/>
        </w:rPr>
      </w:pPr>
      <w:r w:rsidRPr="00510B7F">
        <w:rPr>
          <w:rFonts w:hint="eastAsia"/>
          <w:sz w:val="21"/>
          <w:szCs w:val="21"/>
        </w:rPr>
        <w:t>非財務情報による企業価値の実証と財務情報の有用性について考察を行った。</w:t>
      </w:r>
      <w:r w:rsidR="00510B7F">
        <w:rPr>
          <w:rFonts w:hint="eastAsia"/>
          <w:sz w:val="21"/>
          <w:szCs w:val="21"/>
        </w:rPr>
        <w:t>その結果</w:t>
      </w:r>
      <w:r w:rsidRPr="00333D93">
        <w:rPr>
          <w:rFonts w:asciiTheme="minorEastAsia" w:hAnsiTheme="minorEastAsia" w:cstheme="minorBidi" w:hint="eastAsia"/>
          <w:kern w:val="2"/>
          <w:sz w:val="21"/>
          <w:szCs w:val="21"/>
        </w:rPr>
        <w:t>企業の個性や性格が理解できるようになり、企業のビジョンや社風、経営者の考え方、戦略、持続可能性努力、社員の状況、コンプライアンスの取り組み等、財務諸表には出てこない「見えざる資産」を企業価値として評価することができるようになる。</w:t>
      </w:r>
      <w:r w:rsidR="00510B7F">
        <w:rPr>
          <w:rFonts w:asciiTheme="minorEastAsia" w:hAnsiTheme="minorEastAsia" w:cstheme="minorBidi" w:hint="eastAsia"/>
          <w:kern w:val="2"/>
          <w:sz w:val="21"/>
          <w:szCs w:val="21"/>
        </w:rPr>
        <w:t>として結論づけた。</w:t>
      </w:r>
    </w:p>
    <w:sectPr w:rsidR="00333D93" w:rsidRPr="00333D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C"/>
    <w:rsid w:val="00305878"/>
    <w:rsid w:val="00333D93"/>
    <w:rsid w:val="0043344B"/>
    <w:rsid w:val="00510B7F"/>
    <w:rsid w:val="00854923"/>
    <w:rsid w:val="00A0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C"/>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C"/>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B552G</dc:creator>
  <cp:lastModifiedBy>B552G</cp:lastModifiedBy>
  <cp:revision>2</cp:revision>
  <dcterms:created xsi:type="dcterms:W3CDTF">2018-01-31T23:32:00Z</dcterms:created>
  <dcterms:modified xsi:type="dcterms:W3CDTF">2018-01-31T23:32:00Z</dcterms:modified>
</cp:coreProperties>
</file>