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49B" w:rsidRPr="000B1AF7" w:rsidRDefault="000B1AF7" w:rsidP="000B1AF7">
      <w:pPr>
        <w:ind w:firstLineChars="0" w:firstLine="0"/>
        <w:jc w:val="center"/>
        <w:rPr>
          <w:sz w:val="24"/>
        </w:rPr>
      </w:pPr>
      <w:r>
        <w:rPr>
          <w:rFonts w:hint="eastAsia"/>
          <w:sz w:val="24"/>
        </w:rPr>
        <w:t>会員</w:t>
      </w:r>
      <w:r w:rsidR="00A53EB8" w:rsidRPr="000B1AF7">
        <w:rPr>
          <w:rFonts w:hint="eastAsia"/>
          <w:sz w:val="24"/>
        </w:rPr>
        <w:t>研究発表の概要</w:t>
      </w:r>
    </w:p>
    <w:p w:rsidR="007F1BD3" w:rsidRPr="000B1AF7" w:rsidRDefault="007F1BD3" w:rsidP="007F1BD3">
      <w:pPr>
        <w:ind w:firstLineChars="0" w:firstLine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発表者　</w:t>
      </w:r>
      <w:r w:rsidRPr="000B1AF7">
        <w:rPr>
          <w:rFonts w:hint="eastAsia"/>
          <w:b/>
          <w:sz w:val="24"/>
        </w:rPr>
        <w:t>北　真収</w:t>
      </w:r>
      <w:r>
        <w:rPr>
          <w:rFonts w:hint="eastAsia"/>
          <w:b/>
          <w:sz w:val="24"/>
        </w:rPr>
        <w:t>（岡山大学）</w:t>
      </w:r>
    </w:p>
    <w:p w:rsidR="007F1BD3" w:rsidRPr="007F1BD3" w:rsidRDefault="007F1BD3" w:rsidP="007F1BD3">
      <w:pPr>
        <w:ind w:firstLineChars="0" w:firstLine="0"/>
        <w:jc w:val="left"/>
        <w:rPr>
          <w:b/>
          <w:sz w:val="24"/>
        </w:rPr>
      </w:pPr>
      <w:r>
        <w:rPr>
          <w:rFonts w:hint="eastAsia"/>
          <w:b/>
          <w:sz w:val="24"/>
        </w:rPr>
        <w:t>１．発表題目</w:t>
      </w:r>
    </w:p>
    <w:p w:rsidR="000B1AF7" w:rsidRPr="000B1AF7" w:rsidRDefault="000941B3" w:rsidP="00582723">
      <w:pPr>
        <w:ind w:firstLine="241"/>
        <w:jc w:val="left"/>
        <w:rPr>
          <w:b/>
          <w:sz w:val="24"/>
        </w:rPr>
      </w:pPr>
      <w:bookmarkStart w:id="0" w:name="_GoBack"/>
      <w:r>
        <w:rPr>
          <w:rFonts w:hint="eastAsia"/>
          <w:b/>
          <w:sz w:val="24"/>
        </w:rPr>
        <w:t>新興企業の手続き的公正と顧客の</w:t>
      </w:r>
      <w:r w:rsidR="009342B7">
        <w:rPr>
          <w:rFonts w:hint="eastAsia"/>
          <w:b/>
          <w:sz w:val="24"/>
        </w:rPr>
        <w:t>声の</w:t>
      </w:r>
      <w:r w:rsidR="00783C81">
        <w:rPr>
          <w:rFonts w:hint="eastAsia"/>
          <w:b/>
          <w:sz w:val="24"/>
        </w:rPr>
        <w:t>促進</w:t>
      </w:r>
    </w:p>
    <w:bookmarkEnd w:id="0"/>
    <w:p w:rsidR="000B1AF7" w:rsidRDefault="000B1AF7" w:rsidP="000B1AF7">
      <w:pPr>
        <w:ind w:firstLineChars="0" w:firstLine="0"/>
        <w:jc w:val="right"/>
        <w:rPr>
          <w:b/>
          <w:sz w:val="24"/>
        </w:rPr>
      </w:pPr>
    </w:p>
    <w:p w:rsidR="000B1AF7" w:rsidRPr="007F1BD3" w:rsidRDefault="007F1BD3" w:rsidP="007F1BD3">
      <w:pPr>
        <w:ind w:firstLineChars="0" w:firstLine="0"/>
        <w:rPr>
          <w:b/>
          <w:sz w:val="24"/>
        </w:rPr>
      </w:pPr>
      <w:r w:rsidRPr="007F1BD3">
        <w:rPr>
          <w:rFonts w:hint="eastAsia"/>
          <w:b/>
          <w:sz w:val="24"/>
        </w:rPr>
        <w:t>２．発表の要旨</w:t>
      </w:r>
    </w:p>
    <w:p w:rsidR="007F1BD3" w:rsidRPr="007F1BD3" w:rsidRDefault="007F1BD3" w:rsidP="007F1BD3">
      <w:pPr>
        <w:ind w:firstLine="241"/>
        <w:rPr>
          <w:b/>
          <w:sz w:val="24"/>
        </w:rPr>
      </w:pPr>
      <w:r w:rsidRPr="007F1BD3">
        <w:rPr>
          <w:rFonts w:hint="eastAsia"/>
          <w:b/>
          <w:sz w:val="24"/>
        </w:rPr>
        <w:t>２－１．研究の</w:t>
      </w:r>
      <w:r w:rsidR="0060077E">
        <w:rPr>
          <w:rFonts w:hint="eastAsia"/>
          <w:b/>
          <w:sz w:val="24"/>
        </w:rPr>
        <w:t>背景と</w:t>
      </w:r>
      <w:r w:rsidRPr="007F1BD3">
        <w:rPr>
          <w:rFonts w:hint="eastAsia"/>
          <w:b/>
          <w:sz w:val="24"/>
        </w:rPr>
        <w:t>目的</w:t>
      </w:r>
    </w:p>
    <w:p w:rsidR="00512A53" w:rsidRPr="00512A53" w:rsidRDefault="00512A53" w:rsidP="00512A53">
      <w:pPr>
        <w:ind w:firstLine="240"/>
        <w:rPr>
          <w:sz w:val="24"/>
        </w:rPr>
      </w:pPr>
      <w:r w:rsidRPr="00512A53">
        <w:rPr>
          <w:rFonts w:hint="eastAsia"/>
          <w:sz w:val="24"/>
        </w:rPr>
        <w:t>どんな商品や店舗であっても、日常的に何らかの欠陥やミスが発生する。中でも、サービス財の場合はその傾向が潜在的に強いといわれる。</w:t>
      </w:r>
    </w:p>
    <w:p w:rsidR="00512A53" w:rsidRPr="00512A53" w:rsidRDefault="009342B7" w:rsidP="00512A53">
      <w:pPr>
        <w:ind w:firstLine="240"/>
        <w:rPr>
          <w:sz w:val="24"/>
        </w:rPr>
      </w:pPr>
      <w:r w:rsidRPr="00512A53">
        <w:rPr>
          <w:rFonts w:hint="eastAsia"/>
          <w:sz w:val="24"/>
        </w:rPr>
        <w:t>欠陥やミス</w:t>
      </w:r>
      <w:r>
        <w:rPr>
          <w:rFonts w:hint="eastAsia"/>
          <w:sz w:val="24"/>
        </w:rPr>
        <w:t>にかかわる</w:t>
      </w:r>
      <w:r w:rsidR="00512A53" w:rsidRPr="00512A53">
        <w:rPr>
          <w:rFonts w:hint="eastAsia"/>
          <w:sz w:val="24"/>
        </w:rPr>
        <w:t>苦情に対処することは、企業が不満を解決しそこから学ぶことで、顧客の目に</w:t>
      </w:r>
      <w:r w:rsidR="00783C81">
        <w:rPr>
          <w:rFonts w:hint="eastAsia"/>
          <w:sz w:val="24"/>
        </w:rPr>
        <w:t>は</w:t>
      </w:r>
      <w:r w:rsidR="00512A53" w:rsidRPr="00512A53">
        <w:rPr>
          <w:rFonts w:hint="eastAsia"/>
          <w:sz w:val="24"/>
        </w:rPr>
        <w:t>企業の信頼性を確立することを意味する。企業にとって、不満の原因を直接知ることがサービス品質を改善し向上させる上での近道である。しかし、意外にも不満や苦情は伝わって来</w:t>
      </w:r>
      <w:r>
        <w:rPr>
          <w:rFonts w:hint="eastAsia"/>
          <w:sz w:val="24"/>
        </w:rPr>
        <w:t>ない。</w:t>
      </w:r>
      <w:r w:rsidR="009E5811" w:rsidRPr="009E5811">
        <w:rPr>
          <w:rFonts w:hint="eastAsia"/>
          <w:sz w:val="24"/>
        </w:rPr>
        <w:t>先発企業に乗り換えられやすい</w:t>
      </w:r>
      <w:r w:rsidR="00512A53" w:rsidRPr="00512A53">
        <w:rPr>
          <w:rFonts w:hint="eastAsia"/>
          <w:sz w:val="24"/>
        </w:rPr>
        <w:t>新興企業ほど、顧客</w:t>
      </w:r>
      <w:r w:rsidR="004923A1">
        <w:rPr>
          <w:rFonts w:hint="eastAsia"/>
          <w:sz w:val="24"/>
        </w:rPr>
        <w:t>が</w:t>
      </w:r>
      <w:r w:rsidR="00512A53" w:rsidRPr="00512A53">
        <w:rPr>
          <w:rFonts w:hint="eastAsia"/>
          <w:sz w:val="24"/>
        </w:rPr>
        <w:t>自由に、フランクに言えるような状況を意識</w:t>
      </w:r>
      <w:r w:rsidR="00783C81">
        <w:rPr>
          <w:rFonts w:hint="eastAsia"/>
          <w:sz w:val="24"/>
        </w:rPr>
        <w:t>して</w:t>
      </w:r>
      <w:r w:rsidR="00512A53" w:rsidRPr="00512A53">
        <w:rPr>
          <w:rFonts w:hint="eastAsia"/>
          <w:sz w:val="24"/>
        </w:rPr>
        <w:t>用意しなければならない。</w:t>
      </w:r>
    </w:p>
    <w:p w:rsidR="00A82886" w:rsidRPr="00512A53" w:rsidRDefault="00A82886" w:rsidP="00512A53">
      <w:pPr>
        <w:ind w:firstLine="240"/>
        <w:rPr>
          <w:sz w:val="24"/>
        </w:rPr>
      </w:pPr>
      <w:r w:rsidRPr="00512A53">
        <w:rPr>
          <w:rFonts w:hint="eastAsia"/>
          <w:sz w:val="24"/>
        </w:rPr>
        <w:t>本研究では、欠陥やミスが発生しやすいサービス</w:t>
      </w:r>
      <w:r w:rsidR="008A0285">
        <w:rPr>
          <w:rFonts w:hint="eastAsia"/>
          <w:sz w:val="24"/>
        </w:rPr>
        <w:t>財の顧客の声</w:t>
      </w:r>
      <w:r w:rsidRPr="00512A53">
        <w:rPr>
          <w:rFonts w:hint="eastAsia"/>
          <w:sz w:val="24"/>
        </w:rPr>
        <w:t>に焦点を当てる。品質を向上させるために</w:t>
      </w:r>
      <w:r w:rsidR="004923A1">
        <w:rPr>
          <w:rFonts w:hint="eastAsia"/>
          <w:sz w:val="24"/>
        </w:rPr>
        <w:t>新興</w:t>
      </w:r>
      <w:r w:rsidRPr="00512A53">
        <w:rPr>
          <w:rFonts w:hint="eastAsia"/>
          <w:sz w:val="24"/>
        </w:rPr>
        <w:t>企業が提供するべき環境、顧客にとって</w:t>
      </w:r>
      <w:r w:rsidR="008A0285">
        <w:rPr>
          <w:rFonts w:hint="eastAsia"/>
          <w:sz w:val="24"/>
        </w:rPr>
        <w:t>声を挙げやすい</w:t>
      </w:r>
      <w:r w:rsidRPr="00512A53">
        <w:rPr>
          <w:rFonts w:hint="eastAsia"/>
          <w:sz w:val="24"/>
        </w:rPr>
        <w:t>環境について考察を行うことを</w:t>
      </w:r>
      <w:r w:rsidR="004F3386" w:rsidRPr="00512A53">
        <w:rPr>
          <w:rFonts w:hint="eastAsia"/>
          <w:sz w:val="24"/>
        </w:rPr>
        <w:t>研究の</w:t>
      </w:r>
      <w:r w:rsidRPr="00512A53">
        <w:rPr>
          <w:rFonts w:hint="eastAsia"/>
          <w:sz w:val="24"/>
        </w:rPr>
        <w:t>目的とする。</w:t>
      </w:r>
    </w:p>
    <w:p w:rsidR="00A82886" w:rsidRPr="00512A53" w:rsidRDefault="00A82886" w:rsidP="00A53EB8">
      <w:pPr>
        <w:ind w:firstLine="240"/>
        <w:rPr>
          <w:sz w:val="24"/>
        </w:rPr>
      </w:pPr>
    </w:p>
    <w:p w:rsidR="000941B3" w:rsidRPr="000941B3" w:rsidRDefault="000941B3" w:rsidP="000941B3">
      <w:pPr>
        <w:ind w:firstLine="241"/>
        <w:rPr>
          <w:b/>
          <w:sz w:val="24"/>
        </w:rPr>
      </w:pPr>
      <w:r w:rsidRPr="000941B3">
        <w:rPr>
          <w:rFonts w:hint="eastAsia"/>
          <w:b/>
          <w:sz w:val="24"/>
        </w:rPr>
        <w:t>２－２．分析課題</w:t>
      </w:r>
    </w:p>
    <w:p w:rsidR="009E5811" w:rsidRPr="00FD682F" w:rsidRDefault="009E5811" w:rsidP="00FD682F">
      <w:pPr>
        <w:ind w:firstLine="240"/>
        <w:rPr>
          <w:sz w:val="24"/>
        </w:rPr>
      </w:pPr>
      <w:r w:rsidRPr="00FD682F">
        <w:rPr>
          <w:rFonts w:hint="eastAsia"/>
          <w:sz w:val="24"/>
        </w:rPr>
        <w:t>サービス・リカバリー研究は、サービスの失敗に対して</w:t>
      </w:r>
      <w:r w:rsidR="004923A1">
        <w:rPr>
          <w:rFonts w:hint="eastAsia"/>
          <w:sz w:val="24"/>
        </w:rPr>
        <w:t>不満</w:t>
      </w:r>
      <w:r w:rsidRPr="00FD682F">
        <w:rPr>
          <w:rFonts w:hint="eastAsia"/>
          <w:sz w:val="24"/>
        </w:rPr>
        <w:t>を</w:t>
      </w:r>
      <w:r w:rsidR="009A3356">
        <w:rPr>
          <w:rFonts w:hint="eastAsia"/>
          <w:sz w:val="24"/>
        </w:rPr>
        <w:t>申し出た</w:t>
      </w:r>
      <w:r w:rsidRPr="00FD682F">
        <w:rPr>
          <w:rFonts w:hint="eastAsia"/>
          <w:sz w:val="24"/>
        </w:rPr>
        <w:t>顧客を対象に調査・分析しており、申し</w:t>
      </w:r>
      <w:r w:rsidR="009A3356">
        <w:rPr>
          <w:rFonts w:hint="eastAsia"/>
          <w:sz w:val="24"/>
        </w:rPr>
        <w:t>出ない</w:t>
      </w:r>
      <w:r w:rsidRPr="00FD682F">
        <w:rPr>
          <w:rFonts w:hint="eastAsia"/>
          <w:sz w:val="24"/>
        </w:rPr>
        <w:t>顧客については考慮されていない。重要なのは、申し</w:t>
      </w:r>
      <w:r w:rsidR="009A3356">
        <w:rPr>
          <w:rFonts w:hint="eastAsia"/>
          <w:sz w:val="24"/>
        </w:rPr>
        <w:t>出ない</w:t>
      </w:r>
      <w:r w:rsidRPr="00FD682F">
        <w:rPr>
          <w:rFonts w:hint="eastAsia"/>
          <w:sz w:val="24"/>
        </w:rPr>
        <w:t>顧客</w:t>
      </w:r>
      <w:r w:rsidR="009A3356">
        <w:rPr>
          <w:rFonts w:hint="eastAsia"/>
          <w:sz w:val="24"/>
        </w:rPr>
        <w:t>も声を挙げやすい</w:t>
      </w:r>
      <w:r w:rsidRPr="00FD682F">
        <w:rPr>
          <w:rFonts w:hint="eastAsia"/>
          <w:sz w:val="24"/>
        </w:rPr>
        <w:t>ように促す</w:t>
      </w:r>
      <w:r w:rsidR="009A3356">
        <w:rPr>
          <w:rFonts w:hint="eastAsia"/>
          <w:sz w:val="24"/>
        </w:rPr>
        <w:t>観点</w:t>
      </w:r>
      <w:r w:rsidRPr="00FD682F">
        <w:rPr>
          <w:rFonts w:hint="eastAsia"/>
          <w:sz w:val="24"/>
        </w:rPr>
        <w:t>から検討</w:t>
      </w:r>
      <w:r w:rsidR="004923A1">
        <w:rPr>
          <w:rFonts w:hint="eastAsia"/>
          <w:sz w:val="24"/>
        </w:rPr>
        <w:t>する</w:t>
      </w:r>
      <w:r w:rsidRPr="00FD682F">
        <w:rPr>
          <w:rFonts w:hint="eastAsia"/>
          <w:sz w:val="24"/>
        </w:rPr>
        <w:t>ことである。</w:t>
      </w:r>
    </w:p>
    <w:p w:rsidR="009E5811" w:rsidRPr="00FD682F" w:rsidRDefault="00FD682F" w:rsidP="00FD682F">
      <w:pPr>
        <w:ind w:firstLine="240"/>
        <w:rPr>
          <w:sz w:val="24"/>
        </w:rPr>
      </w:pPr>
      <w:r w:rsidRPr="00FD682F">
        <w:rPr>
          <w:rFonts w:hint="eastAsia"/>
          <w:sz w:val="24"/>
        </w:rPr>
        <w:t>手続き的公正を判断する際には、手続きを実行した結果</w:t>
      </w:r>
      <w:r>
        <w:rPr>
          <w:rFonts w:hint="eastAsia"/>
          <w:sz w:val="24"/>
        </w:rPr>
        <w:t>（道具性）</w:t>
      </w:r>
      <w:r w:rsidRPr="00FD682F">
        <w:rPr>
          <w:rFonts w:hint="eastAsia"/>
          <w:sz w:val="24"/>
        </w:rPr>
        <w:t>や、実行の仕方</w:t>
      </w:r>
      <w:r>
        <w:rPr>
          <w:rFonts w:hint="eastAsia"/>
          <w:sz w:val="24"/>
        </w:rPr>
        <w:t>（関係性）</w:t>
      </w:r>
      <w:r w:rsidRPr="00FD682F">
        <w:rPr>
          <w:rFonts w:hint="eastAsia"/>
          <w:sz w:val="24"/>
        </w:rPr>
        <w:t>による方法がある。道具性は手続きの実行の結果が判断基準であり、決定がもたらす利益性の判断をいう。関係性は手続きの実行者の姿勢が判断基準であり、決定をなす際に見せる姿勢の判断をいう。</w:t>
      </w:r>
    </w:p>
    <w:p w:rsidR="009E5811" w:rsidRPr="00FD682F" w:rsidRDefault="009E5811" w:rsidP="00FD682F">
      <w:pPr>
        <w:ind w:firstLine="240"/>
        <w:rPr>
          <w:sz w:val="24"/>
        </w:rPr>
      </w:pPr>
      <w:r w:rsidRPr="00FD682F">
        <w:rPr>
          <w:rFonts w:hint="eastAsia"/>
          <w:sz w:val="24"/>
        </w:rPr>
        <w:t>不満を感じているが</w:t>
      </w:r>
      <w:r w:rsidR="004923A1">
        <w:rPr>
          <w:rFonts w:hint="eastAsia"/>
          <w:sz w:val="24"/>
        </w:rPr>
        <w:t>それ</w:t>
      </w:r>
      <w:r w:rsidRPr="00FD682F">
        <w:rPr>
          <w:rFonts w:hint="eastAsia"/>
          <w:sz w:val="24"/>
        </w:rPr>
        <w:t>を申し</w:t>
      </w:r>
      <w:r w:rsidR="009A3356">
        <w:rPr>
          <w:rFonts w:hint="eastAsia"/>
          <w:sz w:val="24"/>
        </w:rPr>
        <w:t>出ない</w:t>
      </w:r>
      <w:r w:rsidRPr="00FD682F">
        <w:rPr>
          <w:rFonts w:hint="eastAsia"/>
          <w:sz w:val="24"/>
        </w:rPr>
        <w:t>顧客に対して彼らの</w:t>
      </w:r>
      <w:r w:rsidR="009A3356">
        <w:rPr>
          <w:rFonts w:hint="eastAsia"/>
          <w:sz w:val="24"/>
        </w:rPr>
        <w:t>発言</w:t>
      </w:r>
      <w:r w:rsidRPr="00FD682F">
        <w:rPr>
          <w:rFonts w:hint="eastAsia"/>
          <w:sz w:val="24"/>
        </w:rPr>
        <w:t>を促すには、申し</w:t>
      </w:r>
      <w:r w:rsidR="009A3356">
        <w:rPr>
          <w:rFonts w:hint="eastAsia"/>
          <w:sz w:val="24"/>
        </w:rPr>
        <w:t>出た</w:t>
      </w:r>
      <w:r w:rsidRPr="00FD682F">
        <w:rPr>
          <w:rFonts w:hint="eastAsia"/>
          <w:sz w:val="24"/>
        </w:rPr>
        <w:t>ことによる利益性を示すこと（道具性）、尊重性や中立性に配慮すること（関係性）が重要である</w:t>
      </w:r>
      <w:r w:rsidR="004923A1">
        <w:rPr>
          <w:rFonts w:hint="eastAsia"/>
          <w:sz w:val="24"/>
        </w:rPr>
        <w:t>と考えられる。</w:t>
      </w:r>
      <w:r w:rsidR="009A3356">
        <w:rPr>
          <w:rFonts w:hint="eastAsia"/>
          <w:sz w:val="24"/>
        </w:rPr>
        <w:t>本稿では</w:t>
      </w:r>
      <w:r w:rsidR="0060077E">
        <w:rPr>
          <w:rFonts w:hint="eastAsia"/>
          <w:sz w:val="24"/>
        </w:rPr>
        <w:t>不満の</w:t>
      </w:r>
      <w:r w:rsidR="009A3356">
        <w:rPr>
          <w:rFonts w:hint="eastAsia"/>
          <w:sz w:val="24"/>
        </w:rPr>
        <w:t>申し出</w:t>
      </w:r>
      <w:r w:rsidR="00D209D2">
        <w:rPr>
          <w:rFonts w:hint="eastAsia"/>
          <w:sz w:val="24"/>
        </w:rPr>
        <w:t>は顧客の声と表現し、顧客の声には要望や満足なども含む。</w:t>
      </w:r>
    </w:p>
    <w:p w:rsidR="000B1AF7" w:rsidRPr="00FD682F" w:rsidRDefault="0095405A" w:rsidP="00A53EB8">
      <w:pPr>
        <w:ind w:firstLine="240"/>
        <w:rPr>
          <w:sz w:val="24"/>
        </w:rPr>
      </w:pPr>
      <w:r w:rsidRPr="00FD682F">
        <w:rPr>
          <w:rFonts w:hint="eastAsia"/>
          <w:sz w:val="24"/>
        </w:rPr>
        <w:t>そこで、</w:t>
      </w:r>
      <w:r w:rsidR="00594ACA" w:rsidRPr="00FD682F">
        <w:rPr>
          <w:rFonts w:hint="eastAsia"/>
          <w:sz w:val="24"/>
        </w:rPr>
        <w:t>分析課題</w:t>
      </w:r>
      <w:r w:rsidR="00FD682F">
        <w:rPr>
          <w:rFonts w:hint="eastAsia"/>
          <w:sz w:val="24"/>
        </w:rPr>
        <w:t>として</w:t>
      </w:r>
      <w:r w:rsidR="00124372" w:rsidRPr="00FD682F">
        <w:rPr>
          <w:rFonts w:hint="eastAsia"/>
          <w:sz w:val="24"/>
        </w:rPr>
        <w:t>、</w:t>
      </w:r>
      <w:r w:rsidR="00594ACA" w:rsidRPr="00FD682F">
        <w:rPr>
          <w:rFonts w:hint="eastAsia"/>
          <w:sz w:val="24"/>
        </w:rPr>
        <w:t>新興企業が</w:t>
      </w:r>
      <w:r w:rsidRPr="00FD682F">
        <w:rPr>
          <w:rFonts w:hint="eastAsia"/>
          <w:sz w:val="24"/>
        </w:rPr>
        <w:t>「</w:t>
      </w:r>
      <w:r w:rsidR="00594ACA" w:rsidRPr="0060077E">
        <w:rPr>
          <w:rFonts w:hint="eastAsia"/>
          <w:sz w:val="24"/>
          <w:u w:val="single"/>
        </w:rPr>
        <w:t>どのような道具でどのような</w:t>
      </w:r>
      <w:r w:rsidR="00783C81">
        <w:rPr>
          <w:rFonts w:hint="eastAsia"/>
          <w:sz w:val="24"/>
          <w:u w:val="single"/>
        </w:rPr>
        <w:t>配慮</w:t>
      </w:r>
      <w:r w:rsidR="00594ACA" w:rsidRPr="0060077E">
        <w:rPr>
          <w:rFonts w:hint="eastAsia"/>
          <w:sz w:val="24"/>
          <w:u w:val="single"/>
        </w:rPr>
        <w:t>をすれば、</w:t>
      </w:r>
      <w:r w:rsidR="004923A1" w:rsidRPr="0060077E">
        <w:rPr>
          <w:rFonts w:hint="eastAsia"/>
          <w:sz w:val="24"/>
          <w:u w:val="single"/>
        </w:rPr>
        <w:t>顧客が声を</w:t>
      </w:r>
      <w:r w:rsidR="00864A3F">
        <w:rPr>
          <w:rFonts w:hint="eastAsia"/>
          <w:sz w:val="24"/>
          <w:u w:val="single"/>
        </w:rPr>
        <w:t>挙</w:t>
      </w:r>
      <w:r w:rsidR="004923A1" w:rsidRPr="0060077E">
        <w:rPr>
          <w:rFonts w:hint="eastAsia"/>
          <w:sz w:val="24"/>
          <w:u w:val="single"/>
        </w:rPr>
        <w:t>げやす</w:t>
      </w:r>
      <w:r w:rsidR="0065515E" w:rsidRPr="0060077E">
        <w:rPr>
          <w:rFonts w:hint="eastAsia"/>
          <w:sz w:val="24"/>
          <w:u w:val="single"/>
        </w:rPr>
        <w:t>くなるのか</w:t>
      </w:r>
      <w:r w:rsidRPr="00FD682F">
        <w:rPr>
          <w:rFonts w:hint="eastAsia"/>
          <w:sz w:val="24"/>
        </w:rPr>
        <w:t>」</w:t>
      </w:r>
      <w:r w:rsidR="00FD682F">
        <w:rPr>
          <w:rFonts w:hint="eastAsia"/>
          <w:sz w:val="24"/>
        </w:rPr>
        <w:t>を掲げ</w:t>
      </w:r>
      <w:r w:rsidR="0065515E">
        <w:rPr>
          <w:rFonts w:hint="eastAsia"/>
          <w:sz w:val="24"/>
        </w:rPr>
        <w:t>、それを</w:t>
      </w:r>
      <w:r w:rsidR="008A0285">
        <w:rPr>
          <w:rFonts w:hint="eastAsia"/>
          <w:sz w:val="24"/>
        </w:rPr>
        <w:t>文脈的に</w:t>
      </w:r>
      <w:r w:rsidR="0065515E">
        <w:rPr>
          <w:rFonts w:hint="eastAsia"/>
          <w:sz w:val="24"/>
        </w:rPr>
        <w:t>明らかにする</w:t>
      </w:r>
      <w:r w:rsidR="00124372" w:rsidRPr="00FD682F">
        <w:rPr>
          <w:rFonts w:hint="eastAsia"/>
          <w:sz w:val="24"/>
        </w:rPr>
        <w:t>。</w:t>
      </w:r>
    </w:p>
    <w:p w:rsidR="0095405A" w:rsidRDefault="0095405A" w:rsidP="007F1BD3">
      <w:pPr>
        <w:ind w:firstLine="241"/>
        <w:rPr>
          <w:b/>
          <w:sz w:val="24"/>
        </w:rPr>
      </w:pPr>
    </w:p>
    <w:p w:rsidR="007F1BD3" w:rsidRPr="007F1BD3" w:rsidRDefault="007F1BD3" w:rsidP="007F1BD3">
      <w:pPr>
        <w:ind w:firstLine="241"/>
        <w:rPr>
          <w:b/>
          <w:sz w:val="24"/>
        </w:rPr>
      </w:pPr>
      <w:r w:rsidRPr="007F1BD3">
        <w:rPr>
          <w:rFonts w:hint="eastAsia"/>
          <w:b/>
          <w:sz w:val="24"/>
        </w:rPr>
        <w:t>２－</w:t>
      </w:r>
      <w:r w:rsidR="000941B3">
        <w:rPr>
          <w:rFonts w:hint="eastAsia"/>
          <w:b/>
          <w:sz w:val="24"/>
        </w:rPr>
        <w:t>３</w:t>
      </w:r>
      <w:r w:rsidRPr="007F1BD3">
        <w:rPr>
          <w:rFonts w:hint="eastAsia"/>
          <w:b/>
          <w:sz w:val="24"/>
        </w:rPr>
        <w:t>．事例調査</w:t>
      </w:r>
    </w:p>
    <w:p w:rsidR="00124372" w:rsidRDefault="0061006C" w:rsidP="00A53EB8">
      <w:pPr>
        <w:ind w:firstLine="240"/>
        <w:rPr>
          <w:sz w:val="24"/>
        </w:rPr>
      </w:pPr>
      <w:r>
        <w:rPr>
          <w:rFonts w:hint="eastAsia"/>
          <w:sz w:val="24"/>
        </w:rPr>
        <w:t>バブル経済崩壊前後に創業したサービス</w:t>
      </w:r>
      <w:r w:rsidR="008A0285">
        <w:rPr>
          <w:rFonts w:hint="eastAsia"/>
          <w:sz w:val="24"/>
        </w:rPr>
        <w:t>財を扱う</w:t>
      </w:r>
      <w:r>
        <w:rPr>
          <w:rFonts w:hint="eastAsia"/>
          <w:sz w:val="24"/>
        </w:rPr>
        <w:t>２</w:t>
      </w:r>
      <w:r w:rsidR="00124372">
        <w:rPr>
          <w:rFonts w:hint="eastAsia"/>
          <w:sz w:val="24"/>
        </w:rPr>
        <w:t>社に注目して</w:t>
      </w:r>
      <w:r w:rsidR="0095405A">
        <w:rPr>
          <w:rFonts w:hint="eastAsia"/>
          <w:sz w:val="24"/>
        </w:rPr>
        <w:t>事例</w:t>
      </w:r>
      <w:r w:rsidR="00124372">
        <w:rPr>
          <w:rFonts w:hint="eastAsia"/>
          <w:sz w:val="24"/>
        </w:rPr>
        <w:t>調査を行った</w:t>
      </w:r>
      <w:r w:rsidR="00B06376">
        <w:rPr>
          <w:rFonts w:hint="eastAsia"/>
          <w:sz w:val="24"/>
        </w:rPr>
        <w:t>（表１を参照）</w:t>
      </w:r>
      <w:r w:rsidR="004576D5">
        <w:rPr>
          <w:rFonts w:hint="eastAsia"/>
          <w:sz w:val="24"/>
        </w:rPr>
        <w:t>。</w:t>
      </w:r>
    </w:p>
    <w:p w:rsidR="00B06376" w:rsidRDefault="00B06376" w:rsidP="00B06376">
      <w:pPr>
        <w:ind w:firstLineChars="0" w:firstLine="0"/>
        <w:jc w:val="center"/>
        <w:rPr>
          <w:sz w:val="24"/>
        </w:rPr>
      </w:pPr>
      <w:r>
        <w:rPr>
          <w:rFonts w:hint="eastAsia"/>
          <w:sz w:val="24"/>
        </w:rPr>
        <w:t>表１　調査対象の概要</w:t>
      </w:r>
    </w:p>
    <w:p w:rsidR="0061006C" w:rsidRDefault="0061006C" w:rsidP="0061006C">
      <w:pPr>
        <w:ind w:firstLineChars="0" w:firstLine="0"/>
        <w:jc w:val="center"/>
        <w:rPr>
          <w:sz w:val="24"/>
        </w:rPr>
      </w:pPr>
      <w:r w:rsidRPr="0061006C">
        <w:rPr>
          <w:rFonts w:hint="eastAsia"/>
          <w:noProof/>
        </w:rPr>
        <w:lastRenderedPageBreak/>
        <w:drawing>
          <wp:inline distT="0" distB="0" distL="0" distR="0">
            <wp:extent cx="3819525" cy="13811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06C" w:rsidRDefault="0061006C" w:rsidP="000B1AF7">
      <w:pPr>
        <w:ind w:firstLineChars="0" w:firstLine="0"/>
        <w:rPr>
          <w:sz w:val="24"/>
        </w:rPr>
      </w:pPr>
    </w:p>
    <w:p w:rsidR="00755414" w:rsidRPr="00755414" w:rsidRDefault="0061006C" w:rsidP="00755414">
      <w:pPr>
        <w:ind w:firstLine="240"/>
        <w:rPr>
          <w:sz w:val="24"/>
        </w:rPr>
      </w:pPr>
      <w:r w:rsidRPr="00755414">
        <w:rPr>
          <w:rFonts w:hint="eastAsia"/>
          <w:sz w:val="24"/>
        </w:rPr>
        <w:t>２</w:t>
      </w:r>
      <w:r w:rsidR="007526B8" w:rsidRPr="00755414">
        <w:rPr>
          <w:rFonts w:hint="eastAsia"/>
          <w:sz w:val="24"/>
        </w:rPr>
        <w:t>社は</w:t>
      </w:r>
      <w:r w:rsidR="00755414">
        <w:rPr>
          <w:rFonts w:hint="eastAsia"/>
          <w:sz w:val="24"/>
        </w:rPr>
        <w:t>、</w:t>
      </w:r>
      <w:r w:rsidR="00755414" w:rsidRPr="00755414">
        <w:rPr>
          <w:rFonts w:hint="eastAsia"/>
          <w:sz w:val="24"/>
        </w:rPr>
        <w:t>いずれも</w:t>
      </w:r>
      <w:r w:rsidR="007526B8" w:rsidRPr="00755414">
        <w:rPr>
          <w:rFonts w:hint="eastAsia"/>
          <w:sz w:val="24"/>
        </w:rPr>
        <w:t>、</w:t>
      </w:r>
      <w:r w:rsidR="00755414" w:rsidRPr="00755414">
        <w:rPr>
          <w:rFonts w:hint="eastAsia"/>
          <w:sz w:val="24"/>
        </w:rPr>
        <w:t>道具性としてのサービス品質保証を具体的に提示している。その根拠として、スーパーホテルでは、ぐっすりを重視した設計・施工を行うとともに、ぐっすり研究所の成果を</w:t>
      </w:r>
      <w:r w:rsidR="00CF3BE0">
        <w:rPr>
          <w:rFonts w:hint="eastAsia"/>
          <w:sz w:val="24"/>
        </w:rPr>
        <w:t>品質に</w:t>
      </w:r>
      <w:r w:rsidR="00755414" w:rsidRPr="00755414">
        <w:rPr>
          <w:rFonts w:hint="eastAsia"/>
          <w:sz w:val="24"/>
        </w:rPr>
        <w:t>反映している。グロービスでは、講師の選考や再任の基準を明確にし、授業評価を厳格に運用している。返金の申し出には徹底して聞く姿勢をとり、</w:t>
      </w:r>
      <w:r w:rsidR="00CF3BE0">
        <w:rPr>
          <w:rFonts w:hint="eastAsia"/>
          <w:sz w:val="24"/>
        </w:rPr>
        <w:t>的確な</w:t>
      </w:r>
      <w:r w:rsidR="00755414" w:rsidRPr="00755414">
        <w:rPr>
          <w:rFonts w:hint="eastAsia"/>
          <w:sz w:val="24"/>
        </w:rPr>
        <w:t>リカバリーを実行する。</w:t>
      </w:r>
    </w:p>
    <w:p w:rsidR="00755414" w:rsidRPr="00755414" w:rsidRDefault="00755414" w:rsidP="00755414">
      <w:pPr>
        <w:ind w:firstLine="240"/>
        <w:rPr>
          <w:sz w:val="24"/>
          <w:highlight w:val="yellow"/>
        </w:rPr>
      </w:pPr>
      <w:r>
        <w:rPr>
          <w:rFonts w:hint="eastAsia"/>
          <w:sz w:val="24"/>
        </w:rPr>
        <w:t>また、</w:t>
      </w:r>
      <w:r w:rsidRPr="00755414">
        <w:rPr>
          <w:rFonts w:hint="eastAsia"/>
          <w:sz w:val="24"/>
        </w:rPr>
        <w:t>スーパーホテルは、宿泊客に第２の我が家を提供することを心がけている。グロービスは、社会人である受講生と同じく、講師陣も第一線のビジネスに携わっている人材を重用している。</w:t>
      </w:r>
      <w:r w:rsidR="00CF3BE0">
        <w:rPr>
          <w:rFonts w:hint="eastAsia"/>
          <w:sz w:val="24"/>
        </w:rPr>
        <w:t>明るく</w:t>
      </w:r>
      <w:r w:rsidRPr="00755414">
        <w:rPr>
          <w:rFonts w:hint="eastAsia"/>
          <w:sz w:val="24"/>
        </w:rPr>
        <w:t>声を掛ける、</w:t>
      </w:r>
      <w:r w:rsidR="00CF3BE0">
        <w:rPr>
          <w:rFonts w:hint="eastAsia"/>
          <w:sz w:val="24"/>
        </w:rPr>
        <w:t>活発な</w:t>
      </w:r>
      <w:r w:rsidR="003323F2">
        <w:rPr>
          <w:rFonts w:hint="eastAsia"/>
          <w:sz w:val="24"/>
        </w:rPr>
        <w:t>授業</w:t>
      </w:r>
      <w:r w:rsidRPr="00755414">
        <w:rPr>
          <w:rFonts w:hint="eastAsia"/>
          <w:sz w:val="24"/>
        </w:rPr>
        <w:t>討議</w:t>
      </w:r>
      <w:r w:rsidR="00CF3BE0">
        <w:rPr>
          <w:rFonts w:hint="eastAsia"/>
          <w:sz w:val="24"/>
        </w:rPr>
        <w:t>の</w:t>
      </w:r>
      <w:r w:rsidRPr="00755414">
        <w:rPr>
          <w:rFonts w:hint="eastAsia"/>
          <w:sz w:val="24"/>
        </w:rPr>
        <w:t>ための問いかけをする。これらが、</w:t>
      </w:r>
      <w:r w:rsidR="00CF3BE0">
        <w:rPr>
          <w:rFonts w:hint="eastAsia"/>
          <w:sz w:val="24"/>
        </w:rPr>
        <w:t>宿泊</w:t>
      </w:r>
      <w:r w:rsidRPr="00755414">
        <w:rPr>
          <w:rFonts w:hint="eastAsia"/>
          <w:sz w:val="24"/>
        </w:rPr>
        <w:t>客に</w:t>
      </w:r>
      <w:r w:rsidR="00CF3BE0">
        <w:rPr>
          <w:rFonts w:hint="eastAsia"/>
          <w:sz w:val="24"/>
        </w:rPr>
        <w:t>は</w:t>
      </w:r>
      <w:r w:rsidRPr="00755414">
        <w:rPr>
          <w:rFonts w:hint="eastAsia"/>
          <w:sz w:val="24"/>
        </w:rPr>
        <w:t>家族の関係</w:t>
      </w:r>
      <w:r w:rsidR="00CF3BE0">
        <w:rPr>
          <w:rFonts w:hint="eastAsia"/>
          <w:sz w:val="24"/>
        </w:rPr>
        <w:t>、受講生には</w:t>
      </w:r>
      <w:r w:rsidRPr="00755414">
        <w:rPr>
          <w:rFonts w:hint="eastAsia"/>
          <w:sz w:val="24"/>
        </w:rPr>
        <w:t>同じ集団、同じチームへの帰属関係を意識させ、安心感やコミュニケーションを</w:t>
      </w:r>
      <w:r w:rsidR="00CF3BE0">
        <w:rPr>
          <w:rFonts w:hint="eastAsia"/>
          <w:sz w:val="24"/>
        </w:rPr>
        <w:t>生む</w:t>
      </w:r>
      <w:r w:rsidR="003323F2">
        <w:rPr>
          <w:rFonts w:hint="eastAsia"/>
          <w:sz w:val="24"/>
        </w:rPr>
        <w:t>。</w:t>
      </w:r>
      <w:r w:rsidRPr="00755414">
        <w:rPr>
          <w:rFonts w:hint="eastAsia"/>
          <w:sz w:val="24"/>
        </w:rPr>
        <w:t>同じ帰属として扱われる</w:t>
      </w:r>
      <w:r w:rsidR="00B4645E">
        <w:rPr>
          <w:rFonts w:hint="eastAsia"/>
          <w:sz w:val="24"/>
        </w:rPr>
        <w:t>関係性</w:t>
      </w:r>
      <w:r w:rsidRPr="00755414">
        <w:rPr>
          <w:rFonts w:hint="eastAsia"/>
          <w:sz w:val="24"/>
        </w:rPr>
        <w:t>が何でも言いやすくしている。</w:t>
      </w:r>
    </w:p>
    <w:p w:rsidR="00B06376" w:rsidRDefault="00B06376" w:rsidP="00B06376">
      <w:pPr>
        <w:ind w:firstLineChars="0" w:firstLine="0"/>
        <w:jc w:val="center"/>
        <w:rPr>
          <w:sz w:val="24"/>
        </w:rPr>
      </w:pPr>
      <w:r>
        <w:rPr>
          <w:rFonts w:hint="eastAsia"/>
          <w:sz w:val="24"/>
        </w:rPr>
        <w:t xml:space="preserve">表２　</w:t>
      </w:r>
      <w:r w:rsidR="009A2B0D">
        <w:rPr>
          <w:rFonts w:hint="eastAsia"/>
          <w:sz w:val="24"/>
        </w:rPr>
        <w:t>提供する手続き的公正の</w:t>
      </w:r>
      <w:r>
        <w:rPr>
          <w:rFonts w:hint="eastAsia"/>
          <w:sz w:val="24"/>
        </w:rPr>
        <w:t>判断情報</w:t>
      </w:r>
    </w:p>
    <w:p w:rsidR="000B1AF7" w:rsidRDefault="009A2B0D" w:rsidP="000B1AF7">
      <w:pPr>
        <w:ind w:firstLineChars="0" w:firstLine="0"/>
        <w:jc w:val="center"/>
        <w:rPr>
          <w:sz w:val="24"/>
        </w:rPr>
      </w:pPr>
      <w:r w:rsidRPr="009A2B0D">
        <w:rPr>
          <w:noProof/>
        </w:rPr>
        <w:drawing>
          <wp:inline distT="0" distB="0" distL="0" distR="0">
            <wp:extent cx="3552825" cy="15525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BD3" w:rsidRPr="007F1BD3" w:rsidRDefault="007F1BD3" w:rsidP="00562935">
      <w:pPr>
        <w:ind w:leftChars="100" w:left="210" w:firstLineChars="0" w:firstLine="0"/>
        <w:rPr>
          <w:b/>
          <w:sz w:val="24"/>
        </w:rPr>
      </w:pPr>
      <w:r w:rsidRPr="007F1BD3">
        <w:rPr>
          <w:rFonts w:hint="eastAsia"/>
          <w:b/>
          <w:sz w:val="24"/>
        </w:rPr>
        <w:t>２－</w:t>
      </w:r>
      <w:r w:rsidR="000941B3">
        <w:rPr>
          <w:rFonts w:hint="eastAsia"/>
          <w:b/>
          <w:sz w:val="24"/>
        </w:rPr>
        <w:t>４</w:t>
      </w:r>
      <w:r w:rsidRPr="007F1BD3">
        <w:rPr>
          <w:rFonts w:hint="eastAsia"/>
          <w:b/>
          <w:sz w:val="24"/>
        </w:rPr>
        <w:t>．結　論</w:t>
      </w:r>
    </w:p>
    <w:p w:rsidR="00484D89" w:rsidRDefault="00B4645E" w:rsidP="0093493C">
      <w:pPr>
        <w:ind w:firstLine="240"/>
        <w:rPr>
          <w:sz w:val="24"/>
        </w:rPr>
      </w:pPr>
      <w:r>
        <w:rPr>
          <w:rFonts w:hint="eastAsia"/>
          <w:sz w:val="24"/>
        </w:rPr>
        <w:t>新興企業は、</w:t>
      </w:r>
      <w:r w:rsidR="00EA3421" w:rsidRPr="00512A53">
        <w:rPr>
          <w:rFonts w:hint="eastAsia"/>
          <w:sz w:val="24"/>
        </w:rPr>
        <w:t>欠陥やミスが発生しやすい</w:t>
      </w:r>
      <w:r w:rsidR="00484D89">
        <w:rPr>
          <w:rFonts w:hint="eastAsia"/>
          <w:sz w:val="24"/>
        </w:rPr>
        <w:t>サービスにおける失敗を</w:t>
      </w:r>
      <w:r w:rsidR="00CF3BE0">
        <w:rPr>
          <w:rFonts w:hint="eastAsia"/>
          <w:sz w:val="24"/>
        </w:rPr>
        <w:t>見通し</w:t>
      </w:r>
      <w:r w:rsidR="00484D89">
        <w:rPr>
          <w:rFonts w:hint="eastAsia"/>
          <w:sz w:val="24"/>
        </w:rPr>
        <w:t>顧客に対して手続き的公正をとる</w:t>
      </w:r>
      <w:r>
        <w:rPr>
          <w:rFonts w:hint="eastAsia"/>
          <w:sz w:val="24"/>
        </w:rPr>
        <w:t>ならば、顧客の公正感を</w:t>
      </w:r>
      <w:r w:rsidR="00CF3BE0">
        <w:rPr>
          <w:rFonts w:hint="eastAsia"/>
          <w:sz w:val="24"/>
        </w:rPr>
        <w:t>生み</w:t>
      </w:r>
      <w:r w:rsidR="00864A3F">
        <w:rPr>
          <w:rFonts w:hint="eastAsia"/>
          <w:sz w:val="24"/>
        </w:rPr>
        <w:t>、</w:t>
      </w:r>
      <w:r>
        <w:rPr>
          <w:rFonts w:hint="eastAsia"/>
          <w:sz w:val="24"/>
        </w:rPr>
        <w:t>自らのサービス品質を改善できる</w:t>
      </w:r>
      <w:r w:rsidR="00484D89">
        <w:rPr>
          <w:rFonts w:hint="eastAsia"/>
          <w:sz w:val="24"/>
        </w:rPr>
        <w:t>。具体的には道具性</w:t>
      </w:r>
      <w:r>
        <w:rPr>
          <w:rFonts w:hint="eastAsia"/>
          <w:sz w:val="24"/>
        </w:rPr>
        <w:t>としてのサービス品質保証</w:t>
      </w:r>
      <w:r w:rsidR="00484D89">
        <w:rPr>
          <w:rFonts w:hint="eastAsia"/>
          <w:sz w:val="24"/>
        </w:rPr>
        <w:t>と</w:t>
      </w:r>
      <w:r w:rsidRPr="00755414">
        <w:rPr>
          <w:rFonts w:hint="eastAsia"/>
          <w:sz w:val="24"/>
        </w:rPr>
        <w:t>同じ帰属として</w:t>
      </w:r>
      <w:r>
        <w:rPr>
          <w:rFonts w:hint="eastAsia"/>
          <w:sz w:val="24"/>
        </w:rPr>
        <w:t>扱う</w:t>
      </w:r>
      <w:r w:rsidR="00484D89">
        <w:rPr>
          <w:rFonts w:hint="eastAsia"/>
          <w:sz w:val="24"/>
        </w:rPr>
        <w:t>関係性を示し</w:t>
      </w:r>
      <w:r w:rsidR="00EA3421">
        <w:rPr>
          <w:rFonts w:hint="eastAsia"/>
          <w:sz w:val="24"/>
        </w:rPr>
        <w:t>て顧客の</w:t>
      </w:r>
      <w:r w:rsidR="00484D89">
        <w:rPr>
          <w:rFonts w:hint="eastAsia"/>
          <w:sz w:val="24"/>
        </w:rPr>
        <w:t>公正な判断を得</w:t>
      </w:r>
      <w:r w:rsidR="003323F2">
        <w:rPr>
          <w:rFonts w:hint="eastAsia"/>
          <w:sz w:val="24"/>
        </w:rPr>
        <w:t>ようとする。</w:t>
      </w:r>
      <w:r w:rsidR="00484D89">
        <w:rPr>
          <w:rFonts w:hint="eastAsia"/>
          <w:sz w:val="24"/>
        </w:rPr>
        <w:t>顧客は自らの声</w:t>
      </w:r>
      <w:r w:rsidR="002E6720">
        <w:rPr>
          <w:rFonts w:hint="eastAsia"/>
          <w:sz w:val="24"/>
        </w:rPr>
        <w:t>を</w:t>
      </w:r>
      <w:r w:rsidR="00864A3F">
        <w:rPr>
          <w:rFonts w:hint="eastAsia"/>
          <w:sz w:val="24"/>
        </w:rPr>
        <w:t>挙げやすくなり</w:t>
      </w:r>
      <w:r w:rsidR="00EA3421">
        <w:rPr>
          <w:rFonts w:hint="eastAsia"/>
          <w:sz w:val="24"/>
        </w:rPr>
        <w:t>公正感を高める。企業はリカバリーすべき改善点</w:t>
      </w:r>
      <w:r>
        <w:rPr>
          <w:rFonts w:hint="eastAsia"/>
          <w:sz w:val="24"/>
        </w:rPr>
        <w:t>を</w:t>
      </w:r>
      <w:r w:rsidR="00EA3421">
        <w:rPr>
          <w:rFonts w:hint="eastAsia"/>
          <w:sz w:val="24"/>
        </w:rPr>
        <w:t>現場に即して</w:t>
      </w:r>
      <w:r w:rsidR="003323F2">
        <w:rPr>
          <w:rFonts w:hint="eastAsia"/>
          <w:sz w:val="24"/>
        </w:rPr>
        <w:t>把握でき、</w:t>
      </w:r>
      <w:r w:rsidR="00EA3421">
        <w:rPr>
          <w:rFonts w:hint="eastAsia"/>
          <w:sz w:val="24"/>
        </w:rPr>
        <w:t>サービス品質を一段と向上できる。</w:t>
      </w:r>
    </w:p>
    <w:p w:rsidR="003323F2" w:rsidRDefault="003323F2" w:rsidP="00D209D2">
      <w:pPr>
        <w:ind w:firstLineChars="0" w:firstLine="0"/>
        <w:rPr>
          <w:b/>
          <w:sz w:val="24"/>
        </w:rPr>
      </w:pPr>
    </w:p>
    <w:p w:rsidR="00096067" w:rsidRPr="00D209D2" w:rsidRDefault="00096067" w:rsidP="00D209D2">
      <w:pPr>
        <w:ind w:firstLineChars="0" w:firstLine="0"/>
        <w:rPr>
          <w:b/>
          <w:sz w:val="24"/>
        </w:rPr>
      </w:pPr>
      <w:r w:rsidRPr="00D209D2">
        <w:rPr>
          <w:rFonts w:hint="eastAsia"/>
          <w:b/>
          <w:sz w:val="24"/>
        </w:rPr>
        <w:t>３．参考文献</w:t>
      </w:r>
    </w:p>
    <w:p w:rsidR="009B03EB" w:rsidRPr="0089375A" w:rsidRDefault="009B03EB" w:rsidP="009B03EB">
      <w:pPr>
        <w:ind w:left="420" w:hangingChars="200" w:hanging="420"/>
        <w:rPr>
          <w:sz w:val="24"/>
        </w:rPr>
      </w:pPr>
      <w:r>
        <w:rPr>
          <w:rFonts w:hint="eastAsia"/>
        </w:rPr>
        <w:t xml:space="preserve">Hirschman, A. O. (1970). </w:t>
      </w:r>
      <w:r w:rsidRPr="00A42670">
        <w:rPr>
          <w:rFonts w:hint="eastAsia"/>
          <w:i/>
        </w:rPr>
        <w:t>Exit, Voice, and Loyalty: Responses to Decline in Firms, Organizations, and States</w:t>
      </w:r>
      <w:r>
        <w:rPr>
          <w:rFonts w:hint="eastAsia"/>
        </w:rPr>
        <w:t>. Harvard University Press.</w:t>
      </w:r>
      <w:r>
        <w:rPr>
          <w:rFonts w:hint="eastAsia"/>
        </w:rPr>
        <w:t>（三浦隆之訳（</w:t>
      </w:r>
      <w:r>
        <w:rPr>
          <w:rFonts w:hint="eastAsia"/>
        </w:rPr>
        <w:t>1975</w:t>
      </w:r>
      <w:r>
        <w:rPr>
          <w:rFonts w:hint="eastAsia"/>
        </w:rPr>
        <w:t>）『組織社会の論理構造：退出・告発・ロイヤルティ』ミネルヴァ書房）</w:t>
      </w:r>
    </w:p>
    <w:p w:rsidR="0089375A" w:rsidRPr="00A42670" w:rsidRDefault="0089375A" w:rsidP="00A42670">
      <w:pPr>
        <w:ind w:left="420" w:hangingChars="200" w:hanging="420"/>
        <w:rPr>
          <w:szCs w:val="21"/>
        </w:rPr>
      </w:pPr>
      <w:r w:rsidRPr="00A42670">
        <w:rPr>
          <w:szCs w:val="21"/>
        </w:rPr>
        <w:t xml:space="preserve">Lind, </w:t>
      </w:r>
      <w:r w:rsidR="00A42670" w:rsidRPr="00A42670">
        <w:rPr>
          <w:szCs w:val="21"/>
        </w:rPr>
        <w:t>E</w:t>
      </w:r>
      <w:r w:rsidR="00A42670">
        <w:rPr>
          <w:rFonts w:hint="eastAsia"/>
          <w:szCs w:val="21"/>
        </w:rPr>
        <w:t xml:space="preserve">. </w:t>
      </w:r>
      <w:r w:rsidR="00A42670" w:rsidRPr="00A42670">
        <w:rPr>
          <w:szCs w:val="21"/>
        </w:rPr>
        <w:t>A</w:t>
      </w:r>
      <w:r w:rsidR="00A42670">
        <w:rPr>
          <w:rFonts w:hint="eastAsia"/>
          <w:szCs w:val="21"/>
        </w:rPr>
        <w:t>. &amp;</w:t>
      </w:r>
      <w:r w:rsidR="00A42670" w:rsidRPr="00A42670">
        <w:rPr>
          <w:szCs w:val="21"/>
        </w:rPr>
        <w:t xml:space="preserve"> </w:t>
      </w:r>
      <w:r w:rsidRPr="00A42670">
        <w:rPr>
          <w:szCs w:val="21"/>
        </w:rPr>
        <w:t>Tyler</w:t>
      </w:r>
      <w:r w:rsidR="00A42670">
        <w:rPr>
          <w:rFonts w:hint="eastAsia"/>
          <w:szCs w:val="21"/>
        </w:rPr>
        <w:t>,</w:t>
      </w:r>
      <w:r w:rsidR="00A42670" w:rsidRPr="00A42670">
        <w:rPr>
          <w:szCs w:val="21"/>
        </w:rPr>
        <w:t xml:space="preserve"> T</w:t>
      </w:r>
      <w:r w:rsidR="00A42670">
        <w:rPr>
          <w:rFonts w:hint="eastAsia"/>
          <w:szCs w:val="21"/>
        </w:rPr>
        <w:t xml:space="preserve">. </w:t>
      </w:r>
      <w:r w:rsidR="00A42670" w:rsidRPr="00A42670">
        <w:rPr>
          <w:szCs w:val="21"/>
        </w:rPr>
        <w:t>R</w:t>
      </w:r>
      <w:r w:rsidR="00A42670">
        <w:rPr>
          <w:rFonts w:hint="eastAsia"/>
          <w:szCs w:val="21"/>
        </w:rPr>
        <w:t>. (</w:t>
      </w:r>
      <w:r w:rsidRPr="00A42670">
        <w:rPr>
          <w:szCs w:val="21"/>
        </w:rPr>
        <w:t>1988</w:t>
      </w:r>
      <w:r w:rsidR="00A42670">
        <w:rPr>
          <w:rFonts w:hint="eastAsia"/>
          <w:szCs w:val="21"/>
        </w:rPr>
        <w:t xml:space="preserve">). </w:t>
      </w:r>
      <w:r w:rsidRPr="00A42670">
        <w:rPr>
          <w:i/>
          <w:szCs w:val="21"/>
        </w:rPr>
        <w:t>The social psychology of procedural justice</w:t>
      </w:r>
      <w:r w:rsidR="00A42670">
        <w:rPr>
          <w:rFonts w:hint="eastAsia"/>
          <w:szCs w:val="21"/>
        </w:rPr>
        <w:t xml:space="preserve">. </w:t>
      </w:r>
      <w:r w:rsidR="00A42670" w:rsidRPr="00A42670">
        <w:rPr>
          <w:rFonts w:hint="eastAsia"/>
          <w:szCs w:val="21"/>
        </w:rPr>
        <w:t>Plenum Press.</w:t>
      </w:r>
    </w:p>
    <w:p w:rsidR="00A42670" w:rsidRPr="00A42670" w:rsidRDefault="00A42670" w:rsidP="00A42670">
      <w:pPr>
        <w:ind w:left="420" w:hangingChars="200" w:hanging="420"/>
        <w:rPr>
          <w:szCs w:val="21"/>
        </w:rPr>
      </w:pPr>
      <w:r w:rsidRPr="00A42670">
        <w:rPr>
          <w:szCs w:val="21"/>
        </w:rPr>
        <w:t>Thibaut, J</w:t>
      </w:r>
      <w:r>
        <w:rPr>
          <w:rFonts w:hint="eastAsia"/>
          <w:szCs w:val="21"/>
        </w:rPr>
        <w:t xml:space="preserve">. </w:t>
      </w:r>
      <w:r w:rsidRPr="00A42670">
        <w:rPr>
          <w:szCs w:val="21"/>
        </w:rPr>
        <w:t>W</w:t>
      </w:r>
      <w:r>
        <w:rPr>
          <w:rFonts w:hint="eastAsia"/>
          <w:szCs w:val="21"/>
        </w:rPr>
        <w:t>. &amp;</w:t>
      </w:r>
      <w:r w:rsidRPr="00A42670">
        <w:rPr>
          <w:szCs w:val="21"/>
        </w:rPr>
        <w:t xml:space="preserve"> Walker</w:t>
      </w:r>
      <w:r>
        <w:rPr>
          <w:rFonts w:hint="eastAsia"/>
          <w:szCs w:val="21"/>
        </w:rPr>
        <w:t xml:space="preserve">, </w:t>
      </w:r>
      <w:r w:rsidRPr="00A42670">
        <w:rPr>
          <w:szCs w:val="21"/>
        </w:rPr>
        <w:t>L</w:t>
      </w:r>
      <w:r>
        <w:rPr>
          <w:rFonts w:hint="eastAsia"/>
          <w:szCs w:val="21"/>
        </w:rPr>
        <w:t>. (</w:t>
      </w:r>
      <w:r w:rsidRPr="00A42670">
        <w:rPr>
          <w:szCs w:val="21"/>
        </w:rPr>
        <w:t>1975</w:t>
      </w:r>
      <w:r>
        <w:rPr>
          <w:rFonts w:hint="eastAsia"/>
          <w:szCs w:val="21"/>
        </w:rPr>
        <w:t xml:space="preserve">). </w:t>
      </w:r>
      <w:r w:rsidRPr="00A42670">
        <w:rPr>
          <w:i/>
          <w:szCs w:val="21"/>
        </w:rPr>
        <w:t>Procedural justice: A psychological analysis</w:t>
      </w:r>
      <w:r>
        <w:rPr>
          <w:rFonts w:hint="eastAsia"/>
          <w:szCs w:val="21"/>
        </w:rPr>
        <w:t>.</w:t>
      </w:r>
      <w:r w:rsidRPr="00A42670">
        <w:rPr>
          <w:rFonts w:hint="eastAsia"/>
          <w:szCs w:val="21"/>
        </w:rPr>
        <w:t xml:space="preserve"> </w:t>
      </w:r>
      <w:r w:rsidRPr="00A42670">
        <w:rPr>
          <w:szCs w:val="21"/>
        </w:rPr>
        <w:t>Erlbaum/Wiley</w:t>
      </w:r>
      <w:r w:rsidRPr="00A42670">
        <w:rPr>
          <w:rFonts w:hint="eastAsia"/>
          <w:szCs w:val="21"/>
        </w:rPr>
        <w:t>.</w:t>
      </w:r>
    </w:p>
    <w:p w:rsidR="00103F35" w:rsidRDefault="00103F35" w:rsidP="00103F35">
      <w:pPr>
        <w:ind w:firstLine="240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103F35" w:rsidSect="00285B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701" w:bottom="1985" w:left="1418" w:header="964" w:footer="964" w:gutter="0"/>
      <w:cols w:space="425"/>
      <w:docGrid w:linePitch="360" w:charSpace="2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27F" w:rsidRDefault="0032727F" w:rsidP="007F1BD3">
      <w:pPr>
        <w:ind w:firstLine="210"/>
      </w:pPr>
      <w:r>
        <w:separator/>
      </w:r>
    </w:p>
  </w:endnote>
  <w:endnote w:type="continuationSeparator" w:id="0">
    <w:p w:rsidR="0032727F" w:rsidRDefault="0032727F" w:rsidP="007F1BD3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D3" w:rsidRDefault="007F1BD3" w:rsidP="007F1BD3">
    <w:pPr>
      <w:pStyle w:val="a7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157"/>
      <w:docPartObj>
        <w:docPartGallery w:val="Page Numbers (Bottom of Page)"/>
        <w:docPartUnique/>
      </w:docPartObj>
    </w:sdtPr>
    <w:sdtEndPr/>
    <w:sdtContent>
      <w:p w:rsidR="007F1BD3" w:rsidRDefault="00B555F5" w:rsidP="007F1BD3">
        <w:pPr>
          <w:pStyle w:val="a7"/>
          <w:ind w:firstLine="21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079" w:rsidRPr="00201079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7F1BD3" w:rsidRDefault="007F1BD3" w:rsidP="007F1BD3">
    <w:pPr>
      <w:pStyle w:val="a7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D3" w:rsidRDefault="007F1BD3" w:rsidP="007F1BD3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27F" w:rsidRDefault="0032727F" w:rsidP="007F1BD3">
      <w:pPr>
        <w:ind w:firstLine="210"/>
      </w:pPr>
      <w:r>
        <w:separator/>
      </w:r>
    </w:p>
  </w:footnote>
  <w:footnote w:type="continuationSeparator" w:id="0">
    <w:p w:rsidR="0032727F" w:rsidRDefault="0032727F" w:rsidP="007F1BD3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D3" w:rsidRDefault="007F1BD3" w:rsidP="007F1BD3">
    <w:pPr>
      <w:pStyle w:val="a5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D3" w:rsidRDefault="007F1BD3" w:rsidP="007F1BD3">
    <w:pPr>
      <w:pStyle w:val="a5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BD3" w:rsidRDefault="007F1BD3" w:rsidP="007F1BD3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B8"/>
    <w:rsid w:val="00000851"/>
    <w:rsid w:val="00000A97"/>
    <w:rsid w:val="00001116"/>
    <w:rsid w:val="00001605"/>
    <w:rsid w:val="00004A15"/>
    <w:rsid w:val="00004B73"/>
    <w:rsid w:val="00005A24"/>
    <w:rsid w:val="0001244F"/>
    <w:rsid w:val="00016506"/>
    <w:rsid w:val="000200D1"/>
    <w:rsid w:val="0002458F"/>
    <w:rsid w:val="0003253A"/>
    <w:rsid w:val="00040170"/>
    <w:rsid w:val="0005038D"/>
    <w:rsid w:val="00051233"/>
    <w:rsid w:val="00054F99"/>
    <w:rsid w:val="00056206"/>
    <w:rsid w:val="000639FD"/>
    <w:rsid w:val="00082A45"/>
    <w:rsid w:val="0008517C"/>
    <w:rsid w:val="00086BAA"/>
    <w:rsid w:val="00087FDB"/>
    <w:rsid w:val="00092239"/>
    <w:rsid w:val="000941B3"/>
    <w:rsid w:val="00096067"/>
    <w:rsid w:val="00096C83"/>
    <w:rsid w:val="000A25FC"/>
    <w:rsid w:val="000A621E"/>
    <w:rsid w:val="000B1AF7"/>
    <w:rsid w:val="000B4619"/>
    <w:rsid w:val="000B585C"/>
    <w:rsid w:val="000C6181"/>
    <w:rsid w:val="000E2254"/>
    <w:rsid w:val="000E44C5"/>
    <w:rsid w:val="000E491D"/>
    <w:rsid w:val="000E7527"/>
    <w:rsid w:val="00103F35"/>
    <w:rsid w:val="00105418"/>
    <w:rsid w:val="001107D7"/>
    <w:rsid w:val="00111385"/>
    <w:rsid w:val="00121F2B"/>
    <w:rsid w:val="00122551"/>
    <w:rsid w:val="0012328C"/>
    <w:rsid w:val="00124372"/>
    <w:rsid w:val="00126B01"/>
    <w:rsid w:val="00132066"/>
    <w:rsid w:val="0013663F"/>
    <w:rsid w:val="00144F01"/>
    <w:rsid w:val="001540E7"/>
    <w:rsid w:val="00157C12"/>
    <w:rsid w:val="00160108"/>
    <w:rsid w:val="00160337"/>
    <w:rsid w:val="00164410"/>
    <w:rsid w:val="00165F86"/>
    <w:rsid w:val="0018417F"/>
    <w:rsid w:val="00187762"/>
    <w:rsid w:val="00191B02"/>
    <w:rsid w:val="001925B8"/>
    <w:rsid w:val="00194A00"/>
    <w:rsid w:val="00197BA7"/>
    <w:rsid w:val="001A04EE"/>
    <w:rsid w:val="001A0CE4"/>
    <w:rsid w:val="001A225E"/>
    <w:rsid w:val="001A2475"/>
    <w:rsid w:val="001B0E17"/>
    <w:rsid w:val="001B1E4C"/>
    <w:rsid w:val="001B3E11"/>
    <w:rsid w:val="001B5BF1"/>
    <w:rsid w:val="001B6127"/>
    <w:rsid w:val="001C01E1"/>
    <w:rsid w:val="001C109B"/>
    <w:rsid w:val="001C26E7"/>
    <w:rsid w:val="001C567B"/>
    <w:rsid w:val="001C59BE"/>
    <w:rsid w:val="001C6520"/>
    <w:rsid w:val="001D0EAE"/>
    <w:rsid w:val="001E68B6"/>
    <w:rsid w:val="001F46A9"/>
    <w:rsid w:val="00201079"/>
    <w:rsid w:val="0020381E"/>
    <w:rsid w:val="00207FEA"/>
    <w:rsid w:val="00210640"/>
    <w:rsid w:val="0021074B"/>
    <w:rsid w:val="00210A63"/>
    <w:rsid w:val="002135AF"/>
    <w:rsid w:val="00213C68"/>
    <w:rsid w:val="00214A8D"/>
    <w:rsid w:val="00216B15"/>
    <w:rsid w:val="00251A45"/>
    <w:rsid w:val="00263F7A"/>
    <w:rsid w:val="0026427C"/>
    <w:rsid w:val="00270AAE"/>
    <w:rsid w:val="0027462C"/>
    <w:rsid w:val="00281E42"/>
    <w:rsid w:val="00283959"/>
    <w:rsid w:val="00283B64"/>
    <w:rsid w:val="00285BB1"/>
    <w:rsid w:val="00287176"/>
    <w:rsid w:val="002876E3"/>
    <w:rsid w:val="00295CBF"/>
    <w:rsid w:val="002A1BED"/>
    <w:rsid w:val="002A445E"/>
    <w:rsid w:val="002A4BDB"/>
    <w:rsid w:val="002A68ED"/>
    <w:rsid w:val="002A6AC2"/>
    <w:rsid w:val="002A6B75"/>
    <w:rsid w:val="002B1206"/>
    <w:rsid w:val="002B3E84"/>
    <w:rsid w:val="002B4029"/>
    <w:rsid w:val="002D128A"/>
    <w:rsid w:val="002D1A5F"/>
    <w:rsid w:val="002D3066"/>
    <w:rsid w:val="002D40D8"/>
    <w:rsid w:val="002D7FED"/>
    <w:rsid w:val="002E2D00"/>
    <w:rsid w:val="002E6403"/>
    <w:rsid w:val="002E6720"/>
    <w:rsid w:val="002E7E0E"/>
    <w:rsid w:val="002F20A9"/>
    <w:rsid w:val="002F210F"/>
    <w:rsid w:val="002F2890"/>
    <w:rsid w:val="002F6033"/>
    <w:rsid w:val="003005EA"/>
    <w:rsid w:val="003013B8"/>
    <w:rsid w:val="00301A30"/>
    <w:rsid w:val="00303E99"/>
    <w:rsid w:val="00310AB6"/>
    <w:rsid w:val="00313943"/>
    <w:rsid w:val="0031412B"/>
    <w:rsid w:val="00314EC6"/>
    <w:rsid w:val="0032727F"/>
    <w:rsid w:val="003323F2"/>
    <w:rsid w:val="003338A7"/>
    <w:rsid w:val="00335BFE"/>
    <w:rsid w:val="00336609"/>
    <w:rsid w:val="00336DEE"/>
    <w:rsid w:val="003400D7"/>
    <w:rsid w:val="00346DBA"/>
    <w:rsid w:val="00351E3B"/>
    <w:rsid w:val="00357323"/>
    <w:rsid w:val="003619EF"/>
    <w:rsid w:val="003666DB"/>
    <w:rsid w:val="00393919"/>
    <w:rsid w:val="003968E3"/>
    <w:rsid w:val="003A0F0F"/>
    <w:rsid w:val="003A55BA"/>
    <w:rsid w:val="003A7A92"/>
    <w:rsid w:val="003B1BC4"/>
    <w:rsid w:val="003B4267"/>
    <w:rsid w:val="003B4B0D"/>
    <w:rsid w:val="003B5385"/>
    <w:rsid w:val="003B71AF"/>
    <w:rsid w:val="003C06F7"/>
    <w:rsid w:val="003C6FA1"/>
    <w:rsid w:val="003C71D2"/>
    <w:rsid w:val="003D40CB"/>
    <w:rsid w:val="003D496D"/>
    <w:rsid w:val="003D52B9"/>
    <w:rsid w:val="003D561E"/>
    <w:rsid w:val="003D7604"/>
    <w:rsid w:val="003E2701"/>
    <w:rsid w:val="003E2AF7"/>
    <w:rsid w:val="003E4B99"/>
    <w:rsid w:val="003E67C6"/>
    <w:rsid w:val="003E6CE8"/>
    <w:rsid w:val="003F0C85"/>
    <w:rsid w:val="003F21B4"/>
    <w:rsid w:val="003F435A"/>
    <w:rsid w:val="003F4BEF"/>
    <w:rsid w:val="00402748"/>
    <w:rsid w:val="00403A3F"/>
    <w:rsid w:val="00404879"/>
    <w:rsid w:val="00405BF0"/>
    <w:rsid w:val="00414A67"/>
    <w:rsid w:val="004210C3"/>
    <w:rsid w:val="00422D77"/>
    <w:rsid w:val="00423B5B"/>
    <w:rsid w:val="004243C3"/>
    <w:rsid w:val="00424A7C"/>
    <w:rsid w:val="004315ED"/>
    <w:rsid w:val="00433C4E"/>
    <w:rsid w:val="00442888"/>
    <w:rsid w:val="004468E8"/>
    <w:rsid w:val="00447980"/>
    <w:rsid w:val="00457148"/>
    <w:rsid w:val="004576D5"/>
    <w:rsid w:val="00466761"/>
    <w:rsid w:val="00467E47"/>
    <w:rsid w:val="004709EF"/>
    <w:rsid w:val="00472461"/>
    <w:rsid w:val="00472464"/>
    <w:rsid w:val="00473803"/>
    <w:rsid w:val="0047447C"/>
    <w:rsid w:val="004773ED"/>
    <w:rsid w:val="004806B1"/>
    <w:rsid w:val="0048276F"/>
    <w:rsid w:val="00484D89"/>
    <w:rsid w:val="0048755E"/>
    <w:rsid w:val="004923A1"/>
    <w:rsid w:val="0049243F"/>
    <w:rsid w:val="00492F39"/>
    <w:rsid w:val="00494EA1"/>
    <w:rsid w:val="004964CA"/>
    <w:rsid w:val="00497055"/>
    <w:rsid w:val="004A1C6C"/>
    <w:rsid w:val="004A66A0"/>
    <w:rsid w:val="004B1907"/>
    <w:rsid w:val="004C7416"/>
    <w:rsid w:val="004D1482"/>
    <w:rsid w:val="004D4588"/>
    <w:rsid w:val="004D4CB0"/>
    <w:rsid w:val="004D4DA5"/>
    <w:rsid w:val="004E58BF"/>
    <w:rsid w:val="004E6BCD"/>
    <w:rsid w:val="004F04EE"/>
    <w:rsid w:val="004F3386"/>
    <w:rsid w:val="004F6C10"/>
    <w:rsid w:val="0050127F"/>
    <w:rsid w:val="005023E8"/>
    <w:rsid w:val="005030DD"/>
    <w:rsid w:val="00507171"/>
    <w:rsid w:val="00512A53"/>
    <w:rsid w:val="005209B9"/>
    <w:rsid w:val="005216AC"/>
    <w:rsid w:val="0052422D"/>
    <w:rsid w:val="00525E1C"/>
    <w:rsid w:val="0053224A"/>
    <w:rsid w:val="00533822"/>
    <w:rsid w:val="00534A8C"/>
    <w:rsid w:val="00536021"/>
    <w:rsid w:val="005408BB"/>
    <w:rsid w:val="005409BB"/>
    <w:rsid w:val="005410F2"/>
    <w:rsid w:val="00543D1E"/>
    <w:rsid w:val="00555145"/>
    <w:rsid w:val="00560297"/>
    <w:rsid w:val="00562935"/>
    <w:rsid w:val="00565A8B"/>
    <w:rsid w:val="00570351"/>
    <w:rsid w:val="00574EE8"/>
    <w:rsid w:val="00582723"/>
    <w:rsid w:val="00583C79"/>
    <w:rsid w:val="00590F9B"/>
    <w:rsid w:val="00594ACA"/>
    <w:rsid w:val="005A1200"/>
    <w:rsid w:val="005B0C76"/>
    <w:rsid w:val="005B6882"/>
    <w:rsid w:val="005C1C7D"/>
    <w:rsid w:val="005C21DB"/>
    <w:rsid w:val="005C3DE0"/>
    <w:rsid w:val="005C6C65"/>
    <w:rsid w:val="005C7D2E"/>
    <w:rsid w:val="005E5B1F"/>
    <w:rsid w:val="0060077E"/>
    <w:rsid w:val="0061006C"/>
    <w:rsid w:val="006146CE"/>
    <w:rsid w:val="00617005"/>
    <w:rsid w:val="0061733C"/>
    <w:rsid w:val="00617AC7"/>
    <w:rsid w:val="006208E2"/>
    <w:rsid w:val="00621311"/>
    <w:rsid w:val="00623CE6"/>
    <w:rsid w:val="0062418E"/>
    <w:rsid w:val="006261A9"/>
    <w:rsid w:val="00631E4F"/>
    <w:rsid w:val="00632F86"/>
    <w:rsid w:val="00634EA1"/>
    <w:rsid w:val="00636B67"/>
    <w:rsid w:val="00637365"/>
    <w:rsid w:val="00643F9F"/>
    <w:rsid w:val="00654C71"/>
    <w:rsid w:val="0065515E"/>
    <w:rsid w:val="00662585"/>
    <w:rsid w:val="006760AA"/>
    <w:rsid w:val="00676D89"/>
    <w:rsid w:val="00682F74"/>
    <w:rsid w:val="00685D0C"/>
    <w:rsid w:val="00686E2E"/>
    <w:rsid w:val="00696E1D"/>
    <w:rsid w:val="006A5877"/>
    <w:rsid w:val="006A6EA7"/>
    <w:rsid w:val="006A6FF2"/>
    <w:rsid w:val="006B7905"/>
    <w:rsid w:val="006C1CFC"/>
    <w:rsid w:val="006C5115"/>
    <w:rsid w:val="006C7C4F"/>
    <w:rsid w:val="006D3A35"/>
    <w:rsid w:val="006D471D"/>
    <w:rsid w:val="006F14CE"/>
    <w:rsid w:val="006F515D"/>
    <w:rsid w:val="006F51B3"/>
    <w:rsid w:val="00702654"/>
    <w:rsid w:val="00704E95"/>
    <w:rsid w:val="0070665B"/>
    <w:rsid w:val="0070776F"/>
    <w:rsid w:val="00710B00"/>
    <w:rsid w:val="0071196F"/>
    <w:rsid w:val="00714D1B"/>
    <w:rsid w:val="007159CA"/>
    <w:rsid w:val="00716AD8"/>
    <w:rsid w:val="00716B96"/>
    <w:rsid w:val="00721495"/>
    <w:rsid w:val="00723597"/>
    <w:rsid w:val="00724197"/>
    <w:rsid w:val="007326BD"/>
    <w:rsid w:val="00735B2F"/>
    <w:rsid w:val="00737BEB"/>
    <w:rsid w:val="00746A93"/>
    <w:rsid w:val="007471A8"/>
    <w:rsid w:val="00750ED1"/>
    <w:rsid w:val="00750F05"/>
    <w:rsid w:val="00751073"/>
    <w:rsid w:val="007526B8"/>
    <w:rsid w:val="00755414"/>
    <w:rsid w:val="007556B9"/>
    <w:rsid w:val="0076390F"/>
    <w:rsid w:val="00773658"/>
    <w:rsid w:val="0077473D"/>
    <w:rsid w:val="007761E5"/>
    <w:rsid w:val="00777F3A"/>
    <w:rsid w:val="007829E5"/>
    <w:rsid w:val="00783C81"/>
    <w:rsid w:val="00790755"/>
    <w:rsid w:val="00792DAD"/>
    <w:rsid w:val="007A22B2"/>
    <w:rsid w:val="007A2DDC"/>
    <w:rsid w:val="007B116C"/>
    <w:rsid w:val="007B3073"/>
    <w:rsid w:val="007B4022"/>
    <w:rsid w:val="007C3185"/>
    <w:rsid w:val="007C4618"/>
    <w:rsid w:val="007C688C"/>
    <w:rsid w:val="007D07C5"/>
    <w:rsid w:val="007D216C"/>
    <w:rsid w:val="007D3B66"/>
    <w:rsid w:val="007E11E0"/>
    <w:rsid w:val="007E1F7B"/>
    <w:rsid w:val="007E4552"/>
    <w:rsid w:val="007E5FE6"/>
    <w:rsid w:val="007F17A3"/>
    <w:rsid w:val="007F1BD3"/>
    <w:rsid w:val="007F559E"/>
    <w:rsid w:val="00803F1E"/>
    <w:rsid w:val="008107B3"/>
    <w:rsid w:val="00812DD4"/>
    <w:rsid w:val="00814FD6"/>
    <w:rsid w:val="008306AE"/>
    <w:rsid w:val="0083417C"/>
    <w:rsid w:val="00834706"/>
    <w:rsid w:val="008424AE"/>
    <w:rsid w:val="00847AD7"/>
    <w:rsid w:val="00856865"/>
    <w:rsid w:val="0086011B"/>
    <w:rsid w:val="00860E11"/>
    <w:rsid w:val="00861C28"/>
    <w:rsid w:val="00864A3F"/>
    <w:rsid w:val="00865F8E"/>
    <w:rsid w:val="00866A85"/>
    <w:rsid w:val="00885F67"/>
    <w:rsid w:val="008874A6"/>
    <w:rsid w:val="008907DF"/>
    <w:rsid w:val="00892A58"/>
    <w:rsid w:val="0089375A"/>
    <w:rsid w:val="00893992"/>
    <w:rsid w:val="008A0285"/>
    <w:rsid w:val="008A60F3"/>
    <w:rsid w:val="008B751D"/>
    <w:rsid w:val="008C03CC"/>
    <w:rsid w:val="008C3ADC"/>
    <w:rsid w:val="008C7C04"/>
    <w:rsid w:val="008D0E6F"/>
    <w:rsid w:val="008D16F5"/>
    <w:rsid w:val="008D509D"/>
    <w:rsid w:val="008E5005"/>
    <w:rsid w:val="008F5111"/>
    <w:rsid w:val="008F5553"/>
    <w:rsid w:val="00910D53"/>
    <w:rsid w:val="0091490D"/>
    <w:rsid w:val="00916D21"/>
    <w:rsid w:val="009224C2"/>
    <w:rsid w:val="0092656D"/>
    <w:rsid w:val="00927EB6"/>
    <w:rsid w:val="00931C15"/>
    <w:rsid w:val="009342B7"/>
    <w:rsid w:val="0093493C"/>
    <w:rsid w:val="009356DF"/>
    <w:rsid w:val="00935C08"/>
    <w:rsid w:val="0093633F"/>
    <w:rsid w:val="009413CE"/>
    <w:rsid w:val="00944D41"/>
    <w:rsid w:val="00947CD8"/>
    <w:rsid w:val="009534A3"/>
    <w:rsid w:val="0095405A"/>
    <w:rsid w:val="0096407A"/>
    <w:rsid w:val="009657CD"/>
    <w:rsid w:val="00966D82"/>
    <w:rsid w:val="00985EE4"/>
    <w:rsid w:val="00997D81"/>
    <w:rsid w:val="009A0697"/>
    <w:rsid w:val="009A08A4"/>
    <w:rsid w:val="009A2B0D"/>
    <w:rsid w:val="009A3356"/>
    <w:rsid w:val="009A510B"/>
    <w:rsid w:val="009A530F"/>
    <w:rsid w:val="009B03EB"/>
    <w:rsid w:val="009B4A59"/>
    <w:rsid w:val="009D45E8"/>
    <w:rsid w:val="009E0349"/>
    <w:rsid w:val="009E0508"/>
    <w:rsid w:val="009E538C"/>
    <w:rsid w:val="009E5811"/>
    <w:rsid w:val="009E7E80"/>
    <w:rsid w:val="009F476F"/>
    <w:rsid w:val="00A00DF1"/>
    <w:rsid w:val="00A041FD"/>
    <w:rsid w:val="00A1216E"/>
    <w:rsid w:val="00A26D8A"/>
    <w:rsid w:val="00A3432F"/>
    <w:rsid w:val="00A34F58"/>
    <w:rsid w:val="00A36317"/>
    <w:rsid w:val="00A37D1E"/>
    <w:rsid w:val="00A42670"/>
    <w:rsid w:val="00A4295F"/>
    <w:rsid w:val="00A44745"/>
    <w:rsid w:val="00A45248"/>
    <w:rsid w:val="00A5102E"/>
    <w:rsid w:val="00A53EB8"/>
    <w:rsid w:val="00A54F15"/>
    <w:rsid w:val="00A61F72"/>
    <w:rsid w:val="00A63CD4"/>
    <w:rsid w:val="00A710D9"/>
    <w:rsid w:val="00A73D4D"/>
    <w:rsid w:val="00A7623A"/>
    <w:rsid w:val="00A82886"/>
    <w:rsid w:val="00A873CC"/>
    <w:rsid w:val="00A9228B"/>
    <w:rsid w:val="00A92F28"/>
    <w:rsid w:val="00A954A6"/>
    <w:rsid w:val="00A9622C"/>
    <w:rsid w:val="00A964FF"/>
    <w:rsid w:val="00AA2C72"/>
    <w:rsid w:val="00AA35B2"/>
    <w:rsid w:val="00AA5DF5"/>
    <w:rsid w:val="00AA768D"/>
    <w:rsid w:val="00AB0952"/>
    <w:rsid w:val="00AB0A8A"/>
    <w:rsid w:val="00AB0CC0"/>
    <w:rsid w:val="00AB1888"/>
    <w:rsid w:val="00AB30FA"/>
    <w:rsid w:val="00AC0A5B"/>
    <w:rsid w:val="00AC45A5"/>
    <w:rsid w:val="00AC5336"/>
    <w:rsid w:val="00AC5A59"/>
    <w:rsid w:val="00AD0ECA"/>
    <w:rsid w:val="00AD1BD5"/>
    <w:rsid w:val="00AD50F0"/>
    <w:rsid w:val="00AE01CA"/>
    <w:rsid w:val="00AE573D"/>
    <w:rsid w:val="00AF5918"/>
    <w:rsid w:val="00B012E4"/>
    <w:rsid w:val="00B01EF7"/>
    <w:rsid w:val="00B06376"/>
    <w:rsid w:val="00B07436"/>
    <w:rsid w:val="00B07D00"/>
    <w:rsid w:val="00B15341"/>
    <w:rsid w:val="00B1671E"/>
    <w:rsid w:val="00B170B1"/>
    <w:rsid w:val="00B22D13"/>
    <w:rsid w:val="00B233FD"/>
    <w:rsid w:val="00B25CB2"/>
    <w:rsid w:val="00B26690"/>
    <w:rsid w:val="00B27546"/>
    <w:rsid w:val="00B32DE5"/>
    <w:rsid w:val="00B34335"/>
    <w:rsid w:val="00B347A6"/>
    <w:rsid w:val="00B40CF5"/>
    <w:rsid w:val="00B41193"/>
    <w:rsid w:val="00B45CAA"/>
    <w:rsid w:val="00B4645E"/>
    <w:rsid w:val="00B555F5"/>
    <w:rsid w:val="00B56311"/>
    <w:rsid w:val="00B56F03"/>
    <w:rsid w:val="00B65DDD"/>
    <w:rsid w:val="00B66C91"/>
    <w:rsid w:val="00B71E98"/>
    <w:rsid w:val="00B76B39"/>
    <w:rsid w:val="00B8165B"/>
    <w:rsid w:val="00B83699"/>
    <w:rsid w:val="00B918B7"/>
    <w:rsid w:val="00B924D3"/>
    <w:rsid w:val="00B944E9"/>
    <w:rsid w:val="00B949CF"/>
    <w:rsid w:val="00B94A72"/>
    <w:rsid w:val="00B962F7"/>
    <w:rsid w:val="00BA16BD"/>
    <w:rsid w:val="00BA1C27"/>
    <w:rsid w:val="00BA4F12"/>
    <w:rsid w:val="00BA5AD9"/>
    <w:rsid w:val="00BA7F9D"/>
    <w:rsid w:val="00BB1455"/>
    <w:rsid w:val="00BB4ECB"/>
    <w:rsid w:val="00BB5D34"/>
    <w:rsid w:val="00BB5FC3"/>
    <w:rsid w:val="00BC3A65"/>
    <w:rsid w:val="00BC5F85"/>
    <w:rsid w:val="00BC7E0A"/>
    <w:rsid w:val="00BD5C04"/>
    <w:rsid w:val="00BE06BE"/>
    <w:rsid w:val="00BE19EB"/>
    <w:rsid w:val="00BE236D"/>
    <w:rsid w:val="00BE36E4"/>
    <w:rsid w:val="00BE75C1"/>
    <w:rsid w:val="00BF6983"/>
    <w:rsid w:val="00BF6CD7"/>
    <w:rsid w:val="00C00103"/>
    <w:rsid w:val="00C02593"/>
    <w:rsid w:val="00C06A66"/>
    <w:rsid w:val="00C13A4A"/>
    <w:rsid w:val="00C14D43"/>
    <w:rsid w:val="00C1554D"/>
    <w:rsid w:val="00C17949"/>
    <w:rsid w:val="00C17CE1"/>
    <w:rsid w:val="00C23C55"/>
    <w:rsid w:val="00C25D23"/>
    <w:rsid w:val="00C30228"/>
    <w:rsid w:val="00C31B8D"/>
    <w:rsid w:val="00C3654E"/>
    <w:rsid w:val="00C40051"/>
    <w:rsid w:val="00C435B0"/>
    <w:rsid w:val="00C436DD"/>
    <w:rsid w:val="00C5060A"/>
    <w:rsid w:val="00C53625"/>
    <w:rsid w:val="00C5418D"/>
    <w:rsid w:val="00C557D4"/>
    <w:rsid w:val="00C56A3D"/>
    <w:rsid w:val="00C56E74"/>
    <w:rsid w:val="00C57877"/>
    <w:rsid w:val="00C6249B"/>
    <w:rsid w:val="00C732D1"/>
    <w:rsid w:val="00C737C3"/>
    <w:rsid w:val="00C76D93"/>
    <w:rsid w:val="00C80F9A"/>
    <w:rsid w:val="00C82613"/>
    <w:rsid w:val="00C85D1E"/>
    <w:rsid w:val="00C900B9"/>
    <w:rsid w:val="00C922B9"/>
    <w:rsid w:val="00CA0E68"/>
    <w:rsid w:val="00CA1461"/>
    <w:rsid w:val="00CA74DA"/>
    <w:rsid w:val="00CB68AC"/>
    <w:rsid w:val="00CC114B"/>
    <w:rsid w:val="00CD352C"/>
    <w:rsid w:val="00CE265D"/>
    <w:rsid w:val="00CE483B"/>
    <w:rsid w:val="00CE57F7"/>
    <w:rsid w:val="00CF2B79"/>
    <w:rsid w:val="00CF3BE0"/>
    <w:rsid w:val="00CF5C2B"/>
    <w:rsid w:val="00D0519B"/>
    <w:rsid w:val="00D1446B"/>
    <w:rsid w:val="00D16464"/>
    <w:rsid w:val="00D209D2"/>
    <w:rsid w:val="00D2706B"/>
    <w:rsid w:val="00D360F8"/>
    <w:rsid w:val="00D42A9C"/>
    <w:rsid w:val="00D450DB"/>
    <w:rsid w:val="00D4678F"/>
    <w:rsid w:val="00D5162A"/>
    <w:rsid w:val="00D5300F"/>
    <w:rsid w:val="00D53DD7"/>
    <w:rsid w:val="00D66472"/>
    <w:rsid w:val="00D710DF"/>
    <w:rsid w:val="00D72015"/>
    <w:rsid w:val="00D758EF"/>
    <w:rsid w:val="00D83E71"/>
    <w:rsid w:val="00D8749C"/>
    <w:rsid w:val="00DA6FF2"/>
    <w:rsid w:val="00DD5C8D"/>
    <w:rsid w:val="00DE0E82"/>
    <w:rsid w:val="00DE35A5"/>
    <w:rsid w:val="00DF1523"/>
    <w:rsid w:val="00DF4BEB"/>
    <w:rsid w:val="00E00D6D"/>
    <w:rsid w:val="00E026F0"/>
    <w:rsid w:val="00E06271"/>
    <w:rsid w:val="00E17948"/>
    <w:rsid w:val="00E226FB"/>
    <w:rsid w:val="00E27443"/>
    <w:rsid w:val="00E330A5"/>
    <w:rsid w:val="00E34E50"/>
    <w:rsid w:val="00E361FF"/>
    <w:rsid w:val="00E44796"/>
    <w:rsid w:val="00E45AB8"/>
    <w:rsid w:val="00E509B1"/>
    <w:rsid w:val="00E51BCC"/>
    <w:rsid w:val="00E552F7"/>
    <w:rsid w:val="00E553C7"/>
    <w:rsid w:val="00E56E45"/>
    <w:rsid w:val="00E65E63"/>
    <w:rsid w:val="00E65F03"/>
    <w:rsid w:val="00E731D5"/>
    <w:rsid w:val="00E757BE"/>
    <w:rsid w:val="00E90677"/>
    <w:rsid w:val="00E9212A"/>
    <w:rsid w:val="00E92D9C"/>
    <w:rsid w:val="00EA3421"/>
    <w:rsid w:val="00EB2AB9"/>
    <w:rsid w:val="00EB6A5E"/>
    <w:rsid w:val="00EC49BE"/>
    <w:rsid w:val="00ED0C87"/>
    <w:rsid w:val="00ED125E"/>
    <w:rsid w:val="00ED2210"/>
    <w:rsid w:val="00ED2545"/>
    <w:rsid w:val="00EE7A3D"/>
    <w:rsid w:val="00EF0937"/>
    <w:rsid w:val="00EF0D53"/>
    <w:rsid w:val="00EF1842"/>
    <w:rsid w:val="00EF46A2"/>
    <w:rsid w:val="00EF6CDF"/>
    <w:rsid w:val="00F042FB"/>
    <w:rsid w:val="00F0509E"/>
    <w:rsid w:val="00F1765F"/>
    <w:rsid w:val="00F21E02"/>
    <w:rsid w:val="00F2304B"/>
    <w:rsid w:val="00F259B5"/>
    <w:rsid w:val="00F263F7"/>
    <w:rsid w:val="00F266B9"/>
    <w:rsid w:val="00F347CB"/>
    <w:rsid w:val="00F35B7E"/>
    <w:rsid w:val="00F43B1B"/>
    <w:rsid w:val="00F44975"/>
    <w:rsid w:val="00F46B78"/>
    <w:rsid w:val="00F47099"/>
    <w:rsid w:val="00F478C8"/>
    <w:rsid w:val="00F65BFA"/>
    <w:rsid w:val="00F73110"/>
    <w:rsid w:val="00F76F25"/>
    <w:rsid w:val="00F77333"/>
    <w:rsid w:val="00F82689"/>
    <w:rsid w:val="00F93EC3"/>
    <w:rsid w:val="00F95E72"/>
    <w:rsid w:val="00F96D59"/>
    <w:rsid w:val="00FA287E"/>
    <w:rsid w:val="00FA3F6E"/>
    <w:rsid w:val="00FA4AF0"/>
    <w:rsid w:val="00FB05B9"/>
    <w:rsid w:val="00FB25E6"/>
    <w:rsid w:val="00FB34F2"/>
    <w:rsid w:val="00FB762D"/>
    <w:rsid w:val="00FC7B85"/>
    <w:rsid w:val="00FD2E77"/>
    <w:rsid w:val="00FD3B5A"/>
    <w:rsid w:val="00FD682F"/>
    <w:rsid w:val="00FE17E3"/>
    <w:rsid w:val="00FE7767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Times New Roman"/>
        <w:kern w:val="2"/>
        <w:sz w:val="21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1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B1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7F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1BD3"/>
  </w:style>
  <w:style w:type="paragraph" w:styleId="a7">
    <w:name w:val="footer"/>
    <w:basedOn w:val="a"/>
    <w:link w:val="a8"/>
    <w:uiPriority w:val="99"/>
    <w:rsid w:val="007F1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B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Ｐ明朝" w:hAnsi="Times New Roman" w:cs="Times New Roman"/>
        <w:kern w:val="2"/>
        <w:sz w:val="21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6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B1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0B1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rsid w:val="007F1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F1BD3"/>
  </w:style>
  <w:style w:type="paragraph" w:styleId="a7">
    <w:name w:val="footer"/>
    <w:basedOn w:val="a"/>
    <w:link w:val="a8"/>
    <w:uiPriority w:val="99"/>
    <w:rsid w:val="007F1B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きたまさ</dc:creator>
  <cp:lastModifiedBy>kansai-V</cp:lastModifiedBy>
  <cp:revision>2</cp:revision>
  <cp:lastPrinted>2015-02-22T05:00:00Z</cp:lastPrinted>
  <dcterms:created xsi:type="dcterms:W3CDTF">2015-02-22T05:00:00Z</dcterms:created>
  <dcterms:modified xsi:type="dcterms:W3CDTF">2015-02-22T05:00:00Z</dcterms:modified>
</cp:coreProperties>
</file>