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89" w:rsidRDefault="00DF5A46" w:rsidP="00DF5A46">
      <w:pPr>
        <w:jc w:val="center"/>
        <w:rPr>
          <w:b/>
          <w:sz w:val="24"/>
          <w:szCs w:val="24"/>
        </w:rPr>
      </w:pPr>
      <w:bookmarkStart w:id="0" w:name="_GoBack"/>
      <w:bookmarkEnd w:id="0"/>
      <w:r w:rsidRPr="00DF5A46">
        <w:rPr>
          <w:rFonts w:hint="eastAsia"/>
          <w:b/>
          <w:sz w:val="24"/>
          <w:szCs w:val="24"/>
        </w:rPr>
        <w:t>会員研究発表の概要</w:t>
      </w:r>
    </w:p>
    <w:p w:rsidR="00DF5A46" w:rsidRDefault="00DF5A46" w:rsidP="00DF5A46">
      <w:pPr>
        <w:jc w:val="center"/>
        <w:rPr>
          <w:b/>
          <w:sz w:val="24"/>
          <w:szCs w:val="24"/>
        </w:rPr>
      </w:pPr>
    </w:p>
    <w:p w:rsidR="00DF5A46" w:rsidRPr="00DF5A46" w:rsidRDefault="00DF5A46" w:rsidP="00DF5A46">
      <w:pPr>
        <w:jc w:val="center"/>
        <w:rPr>
          <w:b/>
          <w:sz w:val="24"/>
          <w:szCs w:val="24"/>
        </w:rPr>
      </w:pPr>
      <w:r>
        <w:rPr>
          <w:rFonts w:hint="eastAsia"/>
          <w:b/>
          <w:sz w:val="24"/>
          <w:szCs w:val="24"/>
        </w:rPr>
        <w:t xml:space="preserve">　　　　　　　　　　　　　</w:t>
      </w:r>
      <w:r>
        <w:rPr>
          <w:rFonts w:hint="eastAsia"/>
          <w:b/>
          <w:sz w:val="24"/>
          <w:szCs w:val="24"/>
        </w:rPr>
        <w:t xml:space="preserve"> </w:t>
      </w:r>
      <w:r>
        <w:rPr>
          <w:rFonts w:hint="eastAsia"/>
          <w:b/>
          <w:sz w:val="24"/>
          <w:szCs w:val="24"/>
        </w:rPr>
        <w:t xml:space="preserve">　</w:t>
      </w:r>
      <w:r w:rsidR="00B92587">
        <w:rPr>
          <w:rFonts w:hint="eastAsia"/>
          <w:b/>
          <w:sz w:val="24"/>
          <w:szCs w:val="24"/>
        </w:rPr>
        <w:t xml:space="preserve">       </w:t>
      </w:r>
      <w:r w:rsidR="00854551" w:rsidRPr="00854551">
        <w:rPr>
          <w:rFonts w:hint="eastAsia"/>
          <w:b/>
          <w:w w:val="80"/>
          <w:sz w:val="24"/>
          <w:szCs w:val="24"/>
        </w:rPr>
        <w:t xml:space="preserve"> </w:t>
      </w:r>
      <w:r w:rsidRPr="00DF5A46">
        <w:rPr>
          <w:rFonts w:hint="eastAsia"/>
          <w:b/>
          <w:sz w:val="24"/>
          <w:szCs w:val="24"/>
        </w:rPr>
        <w:t>発表者</w:t>
      </w:r>
      <w:r w:rsidRPr="00854551">
        <w:rPr>
          <w:rFonts w:hint="eastAsia"/>
          <w:b/>
          <w:w w:val="90"/>
          <w:sz w:val="24"/>
          <w:szCs w:val="24"/>
        </w:rPr>
        <w:t xml:space="preserve">　</w:t>
      </w:r>
      <w:r w:rsidRPr="00DF5A46">
        <w:rPr>
          <w:rFonts w:hint="eastAsia"/>
          <w:b/>
          <w:sz w:val="24"/>
          <w:szCs w:val="24"/>
        </w:rPr>
        <w:t>赤</w:t>
      </w:r>
      <w:r w:rsidR="00FE71F9" w:rsidRPr="00FE71F9">
        <w:rPr>
          <w:rFonts w:hint="eastAsia"/>
          <w:b/>
          <w:w w:val="33"/>
          <w:sz w:val="24"/>
          <w:szCs w:val="24"/>
        </w:rPr>
        <w:t xml:space="preserve"> </w:t>
      </w:r>
      <w:r w:rsidRPr="00DF5A46">
        <w:rPr>
          <w:rFonts w:hint="eastAsia"/>
          <w:b/>
          <w:sz w:val="24"/>
          <w:szCs w:val="24"/>
        </w:rPr>
        <w:t>松</w:t>
      </w:r>
      <w:r w:rsidRPr="00DF5A46">
        <w:rPr>
          <w:rFonts w:hint="eastAsia"/>
          <w:b/>
          <w:sz w:val="24"/>
          <w:szCs w:val="24"/>
        </w:rPr>
        <w:t xml:space="preserve"> </w:t>
      </w:r>
      <w:r w:rsidRPr="00DF5A46">
        <w:rPr>
          <w:rFonts w:hint="eastAsia"/>
          <w:b/>
          <w:sz w:val="24"/>
          <w:szCs w:val="24"/>
        </w:rPr>
        <w:t>裕</w:t>
      </w:r>
      <w:r w:rsidR="00FE71F9" w:rsidRPr="00FE71F9">
        <w:rPr>
          <w:rFonts w:hint="eastAsia"/>
          <w:b/>
          <w:w w:val="33"/>
          <w:sz w:val="24"/>
          <w:szCs w:val="24"/>
        </w:rPr>
        <w:t xml:space="preserve"> </w:t>
      </w:r>
      <w:r w:rsidRPr="00DF5A46">
        <w:rPr>
          <w:rFonts w:hint="eastAsia"/>
          <w:b/>
          <w:sz w:val="24"/>
          <w:szCs w:val="24"/>
        </w:rPr>
        <w:t>二</w:t>
      </w:r>
    </w:p>
    <w:p w:rsidR="00DF5A46" w:rsidRDefault="00DF5A46" w:rsidP="00DF5A46">
      <w:pPr>
        <w:spacing w:line="320" w:lineRule="exact"/>
        <w:jc w:val="center"/>
        <w:rPr>
          <w:b/>
          <w:sz w:val="22"/>
        </w:rPr>
      </w:pPr>
      <w:r>
        <w:rPr>
          <w:rFonts w:hint="eastAsia"/>
          <w:b/>
          <w:sz w:val="22"/>
        </w:rPr>
        <w:t xml:space="preserve">　　　　　　　　　　　　　　　　　　　　　　　　　</w:t>
      </w:r>
      <w:r w:rsidR="00B92587">
        <w:rPr>
          <w:rFonts w:hint="eastAsia"/>
          <w:b/>
          <w:sz w:val="22"/>
        </w:rPr>
        <w:t xml:space="preserve">     </w:t>
      </w:r>
      <w:r>
        <w:rPr>
          <w:rFonts w:hint="eastAsia"/>
          <w:b/>
          <w:sz w:val="22"/>
        </w:rPr>
        <w:t xml:space="preserve"> </w:t>
      </w:r>
      <w:r w:rsidRPr="00DF5A46">
        <w:rPr>
          <w:rFonts w:hint="eastAsia"/>
          <w:b/>
          <w:sz w:val="22"/>
        </w:rPr>
        <w:t>（大阪市立大学</w:t>
      </w:r>
      <w:r w:rsidRPr="00DF5A46">
        <w:rPr>
          <w:rFonts w:hint="eastAsia"/>
          <w:b/>
          <w:w w:val="33"/>
          <w:sz w:val="22"/>
        </w:rPr>
        <w:t xml:space="preserve"> </w:t>
      </w:r>
      <w:r w:rsidRPr="00DF5A46">
        <w:rPr>
          <w:rFonts w:hint="eastAsia"/>
          <w:b/>
          <w:sz w:val="22"/>
        </w:rPr>
        <w:t>大学院）</w:t>
      </w:r>
    </w:p>
    <w:p w:rsidR="00DF5A46" w:rsidRDefault="00DF5A46" w:rsidP="00DF5A46">
      <w:pPr>
        <w:spacing w:line="320" w:lineRule="exact"/>
        <w:jc w:val="left"/>
        <w:rPr>
          <w:b/>
          <w:sz w:val="22"/>
        </w:rPr>
      </w:pPr>
    </w:p>
    <w:p w:rsidR="00DF5A46" w:rsidRPr="00DF5A46" w:rsidRDefault="00431987" w:rsidP="00DF5A46">
      <w:pPr>
        <w:spacing w:line="320" w:lineRule="exact"/>
        <w:jc w:val="left"/>
        <w:rPr>
          <w:b/>
          <w:sz w:val="22"/>
        </w:rPr>
      </w:pPr>
      <w:r>
        <w:rPr>
          <w:rFonts w:hint="eastAsia"/>
          <w:b/>
          <w:sz w:val="22"/>
        </w:rPr>
        <w:t>Ⅰ</w:t>
      </w:r>
      <w:r w:rsidR="00DF5A46">
        <w:rPr>
          <w:rFonts w:hint="eastAsia"/>
          <w:b/>
          <w:sz w:val="22"/>
        </w:rPr>
        <w:t>．</w:t>
      </w:r>
      <w:r w:rsidR="00DF5A46" w:rsidRPr="00DF5A46">
        <w:rPr>
          <w:rFonts w:hint="eastAsia"/>
          <w:b/>
          <w:sz w:val="22"/>
        </w:rPr>
        <w:t>発表題目：</w:t>
      </w:r>
      <w:r w:rsidR="00DF5A46">
        <w:rPr>
          <w:rFonts w:hint="eastAsia"/>
          <w:b/>
          <w:sz w:val="22"/>
        </w:rPr>
        <w:t xml:space="preserve"> </w:t>
      </w:r>
      <w:r w:rsidR="00DF5A46" w:rsidRPr="00DF5A46">
        <w:rPr>
          <w:rFonts w:hint="eastAsia"/>
          <w:b/>
          <w:sz w:val="22"/>
        </w:rPr>
        <w:t>「日本と韓国における化粧品業界のブランド戦略</w:t>
      </w:r>
    </w:p>
    <w:p w:rsidR="00DF5A46" w:rsidRDefault="00DF5A46" w:rsidP="00DF5A46">
      <w:pPr>
        <w:spacing w:line="320" w:lineRule="exact"/>
        <w:jc w:val="left"/>
        <w:rPr>
          <w:b/>
          <w:sz w:val="22"/>
        </w:rPr>
      </w:pPr>
      <w:r w:rsidRPr="00DF5A46">
        <w:rPr>
          <w:rFonts w:hint="eastAsia"/>
          <w:b/>
          <w:sz w:val="22"/>
        </w:rPr>
        <w:t xml:space="preserve">　　　　</w:t>
      </w:r>
      <w:r>
        <w:rPr>
          <w:rFonts w:hint="eastAsia"/>
          <w:b/>
          <w:sz w:val="22"/>
        </w:rPr>
        <w:t xml:space="preserve">　</w:t>
      </w:r>
      <w:r>
        <w:rPr>
          <w:rFonts w:hint="eastAsia"/>
          <w:b/>
          <w:sz w:val="22"/>
        </w:rPr>
        <w:t xml:space="preserve"> </w:t>
      </w:r>
      <w:r>
        <w:rPr>
          <w:rFonts w:hint="eastAsia"/>
          <w:b/>
          <w:sz w:val="22"/>
        </w:rPr>
        <w:t xml:space="preserve">　　</w:t>
      </w:r>
      <w:r>
        <w:rPr>
          <w:rFonts w:hint="eastAsia"/>
          <w:b/>
          <w:sz w:val="22"/>
        </w:rPr>
        <w:t xml:space="preserve">  </w:t>
      </w:r>
      <w:r>
        <w:rPr>
          <w:rFonts w:hint="eastAsia"/>
          <w:b/>
          <w:sz w:val="22"/>
        </w:rPr>
        <w:t>－資生堂とアモーレパシフィックを中心に－」</w:t>
      </w:r>
    </w:p>
    <w:p w:rsidR="00DF5A46" w:rsidRDefault="00DF5A46" w:rsidP="00B92587">
      <w:pPr>
        <w:spacing w:line="240" w:lineRule="exact"/>
        <w:jc w:val="left"/>
        <w:rPr>
          <w:b/>
          <w:sz w:val="22"/>
        </w:rPr>
      </w:pPr>
    </w:p>
    <w:p w:rsidR="00DF5A46" w:rsidRDefault="00431987" w:rsidP="00470A36">
      <w:pPr>
        <w:jc w:val="left"/>
        <w:rPr>
          <w:b/>
          <w:sz w:val="22"/>
        </w:rPr>
      </w:pPr>
      <w:r>
        <w:rPr>
          <w:rFonts w:hint="eastAsia"/>
          <w:b/>
          <w:sz w:val="22"/>
        </w:rPr>
        <w:t>Ⅱ</w:t>
      </w:r>
      <w:r w:rsidR="00DF5A46">
        <w:rPr>
          <w:rFonts w:hint="eastAsia"/>
          <w:b/>
          <w:sz w:val="22"/>
        </w:rPr>
        <w:t>．発表の概要</w:t>
      </w:r>
    </w:p>
    <w:p w:rsidR="00DF5A46" w:rsidRDefault="00431987" w:rsidP="00DA7FBD">
      <w:pPr>
        <w:spacing w:line="460" w:lineRule="exact"/>
        <w:ind w:firstLineChars="50" w:firstLine="115"/>
        <w:jc w:val="left"/>
        <w:rPr>
          <w:b/>
          <w:sz w:val="22"/>
        </w:rPr>
      </w:pPr>
      <w:r>
        <w:rPr>
          <w:rFonts w:hint="eastAsia"/>
          <w:b/>
          <w:sz w:val="22"/>
        </w:rPr>
        <w:t>１．</w:t>
      </w:r>
      <w:r w:rsidR="00470A36">
        <w:rPr>
          <w:rFonts w:hint="eastAsia"/>
          <w:b/>
          <w:sz w:val="22"/>
        </w:rPr>
        <w:t>研究の背景と目的</w:t>
      </w:r>
    </w:p>
    <w:p w:rsidR="00470A36" w:rsidRPr="00B92587" w:rsidRDefault="00470A36" w:rsidP="008D058D">
      <w:pPr>
        <w:ind w:left="231" w:hangingChars="100" w:hanging="231"/>
        <w:jc w:val="left"/>
        <w:rPr>
          <w:szCs w:val="21"/>
        </w:rPr>
      </w:pPr>
      <w:r>
        <w:rPr>
          <w:rFonts w:hint="eastAsia"/>
          <w:b/>
          <w:sz w:val="22"/>
        </w:rPr>
        <w:t xml:space="preserve">　</w:t>
      </w:r>
      <w:r w:rsidR="008D058D">
        <w:rPr>
          <w:rFonts w:hint="eastAsia"/>
          <w:b/>
          <w:sz w:val="22"/>
        </w:rPr>
        <w:t xml:space="preserve">　</w:t>
      </w:r>
      <w:r w:rsidRPr="00B92587">
        <w:rPr>
          <w:szCs w:val="21"/>
        </w:rPr>
        <w:t>ブランドは企業において経営戦略上の重要な意味を持つ資産であり、企業の競争優位を保つための手段として既存研究でも注目されて</w:t>
      </w:r>
      <w:r w:rsidR="00DA7FBD">
        <w:rPr>
          <w:rFonts w:hint="eastAsia"/>
          <w:szCs w:val="21"/>
        </w:rPr>
        <w:t>いる。そして、</w:t>
      </w:r>
      <w:r w:rsidRPr="00B92587">
        <w:rPr>
          <w:szCs w:val="21"/>
        </w:rPr>
        <w:t>各企業が有する様々なブランドについて、戦略的に管理し意思決定を行うことが必要とされている。</w:t>
      </w:r>
    </w:p>
    <w:p w:rsidR="00470A36" w:rsidRPr="00B92587" w:rsidRDefault="00470A36" w:rsidP="00B92587">
      <w:pPr>
        <w:ind w:leftChars="100" w:left="220" w:firstLineChars="100" w:firstLine="220"/>
        <w:jc w:val="left"/>
        <w:rPr>
          <w:szCs w:val="21"/>
        </w:rPr>
      </w:pPr>
      <w:r w:rsidRPr="00B92587">
        <w:rPr>
          <w:szCs w:val="21"/>
        </w:rPr>
        <w:t>近年、韓国の化粧品業界の躍進は著しく、</w:t>
      </w:r>
      <w:r w:rsidR="00B92587">
        <w:rPr>
          <w:rFonts w:hint="eastAsia"/>
          <w:szCs w:val="21"/>
        </w:rPr>
        <w:t>2000</w:t>
      </w:r>
      <w:r w:rsidRPr="00B92587">
        <w:rPr>
          <w:szCs w:val="21"/>
        </w:rPr>
        <w:t>年代には新興ブランドが続々と誕生して市場が活性化し、韓国内の化粧品市場は拡大し続けている。さらに、アジア周辺国での韓国の化粧品ブランドの評価も高まりを見せ、韓国の新たなグローバル産業として注目されている分野である。これらの最近の動きから、アジア市場では日本と韓国の化粧品ブランドが今後も競合を続けていくと予想され、日韓の化粧品業界とそのブランドの研究はさらに重要な意味を持つものである。</w:t>
      </w:r>
    </w:p>
    <w:p w:rsidR="00DF5A46" w:rsidRPr="00B92587" w:rsidRDefault="00470A36" w:rsidP="00B92587">
      <w:pPr>
        <w:ind w:leftChars="100" w:left="220" w:firstLineChars="100" w:firstLine="220"/>
        <w:jc w:val="left"/>
        <w:rPr>
          <w:szCs w:val="21"/>
        </w:rPr>
      </w:pPr>
      <w:r w:rsidRPr="00B92587">
        <w:rPr>
          <w:szCs w:val="21"/>
        </w:rPr>
        <w:t>本研究の目的は、日本の資生堂と韓国のアモーレパシフィックを比較の対象とすることで、両社のブランドの展開をブランド・ポートフォリオと競争戦略的視点から検討し、ブランド戦略の新たな競争優位のポジショニングを導くことである。そして、ブランドの展開におけるコーポレートブランド戦略、個別の製品ブランドによる戦略を比較し、各々のブランドの創出から展開に至るプロセスを製品アーキテクチャの概念から考察し、新たなブランド戦略の枠組みを提示していく。さらに、海外進出をブランドからとらえた研究として、コーポレートブランドと個別の製品ブランドによる戦略の違いと、海外進出におけるブランド戦略の違いを明確にすることで、グローバル・ブランドとローカル・ブランドの優位性とその適合性を確認するものである。</w:t>
      </w:r>
    </w:p>
    <w:p w:rsidR="00CF645A" w:rsidRDefault="00CF645A" w:rsidP="00B92587">
      <w:pPr>
        <w:spacing w:line="240" w:lineRule="exact"/>
        <w:jc w:val="left"/>
        <w:rPr>
          <w:sz w:val="22"/>
        </w:rPr>
      </w:pPr>
    </w:p>
    <w:p w:rsidR="00CF645A" w:rsidRPr="00CF645A" w:rsidRDefault="00431987" w:rsidP="00431987">
      <w:pPr>
        <w:ind w:firstLineChars="50" w:firstLine="115"/>
        <w:jc w:val="left"/>
        <w:rPr>
          <w:b/>
          <w:sz w:val="22"/>
        </w:rPr>
      </w:pPr>
      <w:r>
        <w:rPr>
          <w:rFonts w:hint="eastAsia"/>
          <w:b/>
          <w:sz w:val="22"/>
        </w:rPr>
        <w:t>２．</w:t>
      </w:r>
      <w:r w:rsidR="00CF645A" w:rsidRPr="00CF645A">
        <w:rPr>
          <w:rFonts w:hint="eastAsia"/>
          <w:b/>
          <w:sz w:val="22"/>
        </w:rPr>
        <w:t>発表の要旨</w:t>
      </w:r>
    </w:p>
    <w:p w:rsidR="008D058D" w:rsidRDefault="00431987" w:rsidP="00431987">
      <w:pPr>
        <w:jc w:val="left"/>
        <w:rPr>
          <w:b/>
          <w:sz w:val="22"/>
        </w:rPr>
      </w:pPr>
      <w:r>
        <w:rPr>
          <w:rFonts w:hint="eastAsia"/>
          <w:b/>
          <w:sz w:val="22"/>
        </w:rPr>
        <w:t>（１）</w:t>
      </w:r>
      <w:r w:rsidR="008D058D">
        <w:rPr>
          <w:rFonts w:hint="eastAsia"/>
          <w:b/>
          <w:sz w:val="22"/>
        </w:rPr>
        <w:t>日韓の化粧品業界の概況</w:t>
      </w:r>
    </w:p>
    <w:p w:rsidR="008D058D" w:rsidRPr="00B92587" w:rsidRDefault="008D058D" w:rsidP="008D058D">
      <w:pPr>
        <w:ind w:left="231" w:hangingChars="100" w:hanging="231"/>
        <w:jc w:val="left"/>
        <w:rPr>
          <w:szCs w:val="21"/>
        </w:rPr>
      </w:pPr>
      <w:r>
        <w:rPr>
          <w:rFonts w:hint="eastAsia"/>
          <w:b/>
          <w:sz w:val="22"/>
        </w:rPr>
        <w:t xml:space="preserve">　</w:t>
      </w:r>
      <w:r w:rsidRPr="00B92587">
        <w:rPr>
          <w:sz w:val="22"/>
        </w:rPr>
        <w:t xml:space="preserve">　</w:t>
      </w:r>
      <w:r w:rsidR="00DA7FBD">
        <w:rPr>
          <w:rFonts w:hint="eastAsia"/>
          <w:szCs w:val="21"/>
        </w:rPr>
        <w:t>近年、</w:t>
      </w:r>
      <w:r w:rsidRPr="00B92587">
        <w:rPr>
          <w:szCs w:val="21"/>
        </w:rPr>
        <w:t>日韓の化粧品市場は、日本の</w:t>
      </w:r>
      <w:r w:rsidR="00AD739E">
        <w:rPr>
          <w:szCs w:val="21"/>
        </w:rPr>
        <w:t>市場</w:t>
      </w:r>
      <w:r w:rsidR="00BE666E">
        <w:rPr>
          <w:rFonts w:hint="eastAsia"/>
          <w:szCs w:val="21"/>
        </w:rPr>
        <w:t>が</w:t>
      </w:r>
      <w:r w:rsidR="00AD739E">
        <w:rPr>
          <w:rFonts w:hint="eastAsia"/>
          <w:szCs w:val="21"/>
        </w:rPr>
        <w:t>成熟化し</w:t>
      </w:r>
      <w:r w:rsidR="00BE666E">
        <w:rPr>
          <w:rFonts w:hint="eastAsia"/>
          <w:szCs w:val="21"/>
        </w:rPr>
        <w:t>低成長</w:t>
      </w:r>
      <w:r w:rsidRPr="00B92587">
        <w:rPr>
          <w:szCs w:val="21"/>
        </w:rPr>
        <w:t>の状況であるのに対して、韓国の市場は</w:t>
      </w:r>
      <w:r w:rsidR="00AD739E">
        <w:rPr>
          <w:rFonts w:hint="eastAsia"/>
          <w:szCs w:val="21"/>
        </w:rPr>
        <w:t>成長を続け</w:t>
      </w:r>
      <w:r w:rsidRPr="00B92587">
        <w:rPr>
          <w:szCs w:val="21"/>
        </w:rPr>
        <w:t>急速に拡大している。日本においては資生堂が長らく国内市場で突出した地位にあったが、</w:t>
      </w:r>
      <w:r w:rsidR="00521046">
        <w:rPr>
          <w:rFonts w:hint="eastAsia"/>
          <w:szCs w:val="21"/>
        </w:rPr>
        <w:t>近頃</w:t>
      </w:r>
      <w:r w:rsidRPr="00B92587">
        <w:rPr>
          <w:szCs w:val="21"/>
        </w:rPr>
        <w:t>では他業態からの参入や流通形態の変化、国内市場の成長鈍化により資生堂の国内シェアは低迷しており、海外売上への依存度が高まりつつある。韓国においては、アモーレパシフィックが業界最大手として高いシェアを維持し</w:t>
      </w:r>
      <w:r w:rsidRPr="00B92587">
        <w:rPr>
          <w:szCs w:val="21"/>
        </w:rPr>
        <w:lastRenderedPageBreak/>
        <w:t>ており、韓国内の市場拡大による成長とともにアジアを中心として海外市場においても売上を伸長させている。</w:t>
      </w:r>
    </w:p>
    <w:p w:rsidR="008D058D" w:rsidRDefault="002B3E2A" w:rsidP="00B92587">
      <w:pPr>
        <w:ind w:leftChars="100" w:left="220" w:firstLineChars="100" w:firstLine="220"/>
        <w:jc w:val="left"/>
        <w:rPr>
          <w:szCs w:val="21"/>
        </w:rPr>
      </w:pPr>
      <w:r w:rsidRPr="00B92587">
        <w:rPr>
          <w:szCs w:val="21"/>
        </w:rPr>
        <w:t>また、</w:t>
      </w:r>
      <w:r w:rsidR="008D058D" w:rsidRPr="00B92587">
        <w:rPr>
          <w:szCs w:val="21"/>
        </w:rPr>
        <w:t>日本における資生堂などの制度品メーカーが、その強力なコーポレートブランドを生かした戦略でマーケティングを行ってきたのに対し、韓国の化粧品ブランドは古くからの大手メーカーであっても、各製品のブランドを独立した個別ブランドとして育成している。</w:t>
      </w:r>
    </w:p>
    <w:p w:rsidR="00B92587" w:rsidRPr="00B92587" w:rsidRDefault="00B92587" w:rsidP="00B92587">
      <w:pPr>
        <w:spacing w:line="240" w:lineRule="exact"/>
        <w:ind w:leftChars="100" w:left="220" w:firstLineChars="100" w:firstLine="220"/>
        <w:jc w:val="left"/>
        <w:rPr>
          <w:szCs w:val="21"/>
        </w:rPr>
      </w:pPr>
    </w:p>
    <w:p w:rsidR="00CF645A" w:rsidRPr="00CF645A" w:rsidRDefault="00431987" w:rsidP="00431987">
      <w:pPr>
        <w:jc w:val="left"/>
        <w:rPr>
          <w:b/>
          <w:sz w:val="22"/>
        </w:rPr>
      </w:pPr>
      <w:r>
        <w:rPr>
          <w:rFonts w:hint="eastAsia"/>
          <w:b/>
          <w:sz w:val="22"/>
        </w:rPr>
        <w:t>（２）</w:t>
      </w:r>
      <w:r w:rsidR="00CF645A" w:rsidRPr="00CF645A">
        <w:rPr>
          <w:rFonts w:hint="eastAsia"/>
          <w:b/>
          <w:sz w:val="22"/>
        </w:rPr>
        <w:t>ブランド・ポートフォリオの競争戦略的視点からの考察</w:t>
      </w:r>
    </w:p>
    <w:p w:rsidR="00CF645A" w:rsidRDefault="002B3E2A" w:rsidP="002B3E2A">
      <w:pPr>
        <w:ind w:left="230" w:hangingChars="100" w:hanging="230"/>
        <w:jc w:val="left"/>
        <w:rPr>
          <w:szCs w:val="21"/>
        </w:rPr>
      </w:pPr>
      <w:r>
        <w:rPr>
          <w:rFonts w:hint="eastAsia"/>
          <w:sz w:val="22"/>
        </w:rPr>
        <w:t xml:space="preserve">　　</w:t>
      </w:r>
      <w:r w:rsidRPr="00B92587">
        <w:rPr>
          <w:szCs w:val="21"/>
        </w:rPr>
        <w:t>資生堂とアモーレパシフィックのブランド戦略を比較することにより、ブランド・ポートフォリオ戦略のポジショニングについて、競争戦略的視点から全社的戦略と個別的戦略の適合性を考察する。既存研究での</w:t>
      </w:r>
      <w:r w:rsidR="00BE666E" w:rsidRPr="00BE666E">
        <w:rPr>
          <w:rFonts w:hint="eastAsia"/>
          <w:szCs w:val="21"/>
        </w:rPr>
        <w:t>アーカーら</w:t>
      </w:r>
      <w:r w:rsidR="00BE666E">
        <w:rPr>
          <w:rFonts w:hint="eastAsia"/>
          <w:szCs w:val="21"/>
        </w:rPr>
        <w:t>による</w:t>
      </w:r>
      <w:r w:rsidRPr="00B92587">
        <w:rPr>
          <w:szCs w:val="21"/>
        </w:rPr>
        <w:t>ブランド・ポートフォリオの議論は、その構成によるリスク分散やシナジー効果、効率的運用としての戦略的意義について多くが論じられてきた。</w:t>
      </w:r>
      <w:r w:rsidR="00AD739E">
        <w:rPr>
          <w:rFonts w:hint="eastAsia"/>
          <w:szCs w:val="21"/>
        </w:rPr>
        <w:t>本研究では、</w:t>
      </w:r>
      <w:r w:rsidR="00BE666E" w:rsidRPr="00BE666E">
        <w:rPr>
          <w:rFonts w:hint="eastAsia"/>
          <w:szCs w:val="21"/>
        </w:rPr>
        <w:t>ポーターを中心とした</w:t>
      </w:r>
      <w:r w:rsidRPr="00B92587">
        <w:rPr>
          <w:szCs w:val="21"/>
        </w:rPr>
        <w:t>競争戦略的な視点から、ブランド・ポートフォリオと、その構成の軸となるコーポレートブランド（全社ブランド）と個別ブランドの戦略の差異性を新たに考察</w:t>
      </w:r>
      <w:r w:rsidR="00AD739E">
        <w:rPr>
          <w:rFonts w:hint="eastAsia"/>
          <w:szCs w:val="21"/>
        </w:rPr>
        <w:t>する</w:t>
      </w:r>
      <w:r w:rsidRPr="00B92587">
        <w:rPr>
          <w:szCs w:val="21"/>
        </w:rPr>
        <w:t>。</w:t>
      </w:r>
    </w:p>
    <w:p w:rsidR="00B92587" w:rsidRPr="00B92587" w:rsidRDefault="00B92587" w:rsidP="00B92587">
      <w:pPr>
        <w:spacing w:line="240" w:lineRule="exact"/>
        <w:ind w:left="220" w:hangingChars="100" w:hanging="220"/>
        <w:jc w:val="left"/>
        <w:rPr>
          <w:szCs w:val="21"/>
        </w:rPr>
      </w:pPr>
    </w:p>
    <w:p w:rsidR="00CF645A" w:rsidRDefault="00431987" w:rsidP="00431987">
      <w:pPr>
        <w:jc w:val="left"/>
        <w:rPr>
          <w:b/>
          <w:sz w:val="22"/>
        </w:rPr>
      </w:pPr>
      <w:r>
        <w:rPr>
          <w:rFonts w:hint="eastAsia"/>
          <w:b/>
          <w:sz w:val="22"/>
        </w:rPr>
        <w:t>（３）</w:t>
      </w:r>
      <w:r w:rsidR="00CF645A" w:rsidRPr="00CF645A">
        <w:rPr>
          <w:rFonts w:hint="eastAsia"/>
          <w:b/>
          <w:sz w:val="22"/>
        </w:rPr>
        <w:t>製品アーキテクチャ論から見たブランド戦略</w:t>
      </w:r>
    </w:p>
    <w:p w:rsidR="00CF645A" w:rsidRDefault="002B3E2A" w:rsidP="00B92587">
      <w:pPr>
        <w:ind w:left="231" w:hangingChars="100" w:hanging="231"/>
        <w:jc w:val="left"/>
        <w:rPr>
          <w:szCs w:val="21"/>
        </w:rPr>
      </w:pPr>
      <w:r>
        <w:rPr>
          <w:rFonts w:hint="eastAsia"/>
          <w:b/>
          <w:sz w:val="22"/>
        </w:rPr>
        <w:t xml:space="preserve">　　</w:t>
      </w:r>
      <w:r w:rsidR="00AD739E" w:rsidRPr="00AD739E">
        <w:rPr>
          <w:rFonts w:hint="eastAsia"/>
          <w:szCs w:val="21"/>
        </w:rPr>
        <w:t>本研究では、</w:t>
      </w:r>
      <w:r w:rsidR="00B92587" w:rsidRPr="00AD739E">
        <w:rPr>
          <w:rFonts w:hint="eastAsia"/>
          <w:szCs w:val="21"/>
        </w:rPr>
        <w:t>ブラ</w:t>
      </w:r>
      <w:r w:rsidR="00B92587" w:rsidRPr="00B92587">
        <w:rPr>
          <w:rFonts w:hint="eastAsia"/>
          <w:szCs w:val="21"/>
        </w:rPr>
        <w:t>ンドの展開を製品アーキテクチャ論の視点から考察することにより、コーポレートブランドを軸とした「擦り合わせ型」のブランド戦略と、個別の製品ブランドを軸とした「組み合わせ型」のブランド戦略という概念を導いている。その新たな概念によって日本と韓国の化粧品業界のブランド戦略を考察することで、製品アーキテクチャの理論を適用した新たなブランド戦略の枠組みを提示していくものである。</w:t>
      </w:r>
    </w:p>
    <w:p w:rsidR="00431987" w:rsidRDefault="00431987" w:rsidP="00CF645A">
      <w:pPr>
        <w:jc w:val="left"/>
        <w:rPr>
          <w:szCs w:val="21"/>
        </w:rPr>
      </w:pPr>
    </w:p>
    <w:p w:rsidR="00CF645A" w:rsidRDefault="00431987" w:rsidP="00CF645A">
      <w:pPr>
        <w:jc w:val="left"/>
        <w:rPr>
          <w:b/>
          <w:sz w:val="22"/>
        </w:rPr>
      </w:pPr>
      <w:r>
        <w:rPr>
          <w:rFonts w:hint="eastAsia"/>
          <w:b/>
          <w:sz w:val="22"/>
        </w:rPr>
        <w:t>（４）</w:t>
      </w:r>
      <w:r w:rsidR="008D058D">
        <w:rPr>
          <w:rFonts w:hint="eastAsia"/>
          <w:b/>
          <w:sz w:val="22"/>
        </w:rPr>
        <w:t>グローバル・ブランド戦略とローカル・ブランド戦略</w:t>
      </w:r>
    </w:p>
    <w:p w:rsidR="00B92587" w:rsidRPr="00B92587" w:rsidRDefault="00B92587" w:rsidP="00B92587">
      <w:pPr>
        <w:ind w:left="231" w:hangingChars="100" w:hanging="231"/>
        <w:jc w:val="left"/>
        <w:rPr>
          <w:szCs w:val="21"/>
        </w:rPr>
      </w:pPr>
      <w:r>
        <w:rPr>
          <w:rFonts w:hint="eastAsia"/>
          <w:b/>
          <w:sz w:val="22"/>
        </w:rPr>
        <w:t xml:space="preserve">　　</w:t>
      </w:r>
      <w:r w:rsidRPr="00B92587">
        <w:rPr>
          <w:rFonts w:hint="eastAsia"/>
          <w:szCs w:val="21"/>
        </w:rPr>
        <w:t>コーポレートブランド戦略を軸とする資生堂においては、企業としてのブランドへの信頼と評価を背景としており、親ブランドの保証下でローカル・ブランドによる現地化戦略が比較的容易である。一方の韓国のアモーレパシフィックにおいては、個別の製品ブランド戦略が中心であるため、ローカル・ブランドによる現地適合化よりも、既存ブランドを海外市場にそのまま拡張し、世界標準のグローバル・ブランドとしていく方法を選択することが、経営資源の分散化を防ぐうえで有利と</w:t>
      </w:r>
      <w:r>
        <w:rPr>
          <w:rFonts w:hint="eastAsia"/>
          <w:szCs w:val="21"/>
        </w:rPr>
        <w:t>いえる</w:t>
      </w:r>
      <w:r w:rsidRPr="00B92587">
        <w:rPr>
          <w:rFonts w:hint="eastAsia"/>
          <w:szCs w:val="21"/>
        </w:rPr>
        <w:t>。</w:t>
      </w:r>
    </w:p>
    <w:p w:rsidR="00B92587" w:rsidRDefault="00B92587" w:rsidP="00B92587">
      <w:pPr>
        <w:ind w:leftChars="100" w:left="220" w:firstLineChars="100" w:firstLine="220"/>
        <w:jc w:val="left"/>
        <w:rPr>
          <w:szCs w:val="21"/>
        </w:rPr>
      </w:pPr>
      <w:r w:rsidRPr="00B92587">
        <w:rPr>
          <w:rFonts w:hint="eastAsia"/>
          <w:szCs w:val="21"/>
        </w:rPr>
        <w:t>これらのことから、コーポレートブランド戦略を軸とする企業では、ローカル・ブランドによる現地化に適合性を有し、個別ブランド戦略を軸とする企業では、ローカル・ブランドによる戦略での適合性は低いという結論が導かれる。また、両戦略ともにグローバル・ブランドによる標準化</w:t>
      </w:r>
      <w:r w:rsidR="00BF7E5E">
        <w:rPr>
          <w:rFonts w:hint="eastAsia"/>
          <w:szCs w:val="21"/>
        </w:rPr>
        <w:t>戦略</w:t>
      </w:r>
      <w:r w:rsidRPr="00B92587">
        <w:rPr>
          <w:rFonts w:hint="eastAsia"/>
          <w:szCs w:val="21"/>
        </w:rPr>
        <w:t>に</w:t>
      </w:r>
      <w:r w:rsidR="00BF7E5E">
        <w:rPr>
          <w:rFonts w:hint="eastAsia"/>
          <w:szCs w:val="21"/>
        </w:rPr>
        <w:t>おいて</w:t>
      </w:r>
      <w:r w:rsidRPr="00B92587">
        <w:rPr>
          <w:rFonts w:hint="eastAsia"/>
          <w:szCs w:val="21"/>
        </w:rPr>
        <w:t>は適合性を有している。</w:t>
      </w:r>
    </w:p>
    <w:p w:rsidR="00B92587" w:rsidRPr="00B92587" w:rsidRDefault="00B92587" w:rsidP="00B92587">
      <w:pPr>
        <w:ind w:leftChars="100" w:left="220" w:firstLineChars="100" w:firstLine="220"/>
        <w:jc w:val="left"/>
        <w:rPr>
          <w:szCs w:val="21"/>
        </w:rPr>
      </w:pPr>
      <w:r>
        <w:rPr>
          <w:rFonts w:hint="eastAsia"/>
          <w:szCs w:val="21"/>
        </w:rPr>
        <w:t xml:space="preserve">　　　　　　　　　　　　　　　　　　　　　　　　　　　　　　　　　　　以</w:t>
      </w:r>
      <w:r>
        <w:rPr>
          <w:rFonts w:hint="eastAsia"/>
          <w:szCs w:val="21"/>
        </w:rPr>
        <w:t xml:space="preserve"> </w:t>
      </w:r>
      <w:r>
        <w:rPr>
          <w:rFonts w:hint="eastAsia"/>
          <w:szCs w:val="21"/>
        </w:rPr>
        <w:t>上</w:t>
      </w:r>
    </w:p>
    <w:sectPr w:rsidR="00B92587" w:rsidRPr="00B92587" w:rsidSect="006F71AB">
      <w:pgSz w:w="11906" w:h="16838" w:code="9"/>
      <w:pgMar w:top="1418" w:right="1474" w:bottom="1418" w:left="1588" w:header="454" w:footer="454" w:gutter="0"/>
      <w:cols w:space="425"/>
      <w:docGrid w:type="linesAndChars" w:linePitch="400"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AB" w:rsidRDefault="006F71AB" w:rsidP="006F71AB">
      <w:r>
        <w:separator/>
      </w:r>
    </w:p>
  </w:endnote>
  <w:endnote w:type="continuationSeparator" w:id="0">
    <w:p w:rsidR="006F71AB" w:rsidRDefault="006F71AB" w:rsidP="006F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AB" w:rsidRDefault="006F71AB" w:rsidP="006F71AB">
      <w:r>
        <w:separator/>
      </w:r>
    </w:p>
  </w:footnote>
  <w:footnote w:type="continuationSeparator" w:id="0">
    <w:p w:rsidR="006F71AB" w:rsidRDefault="006F71AB" w:rsidP="006F7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0C3"/>
    <w:multiLevelType w:val="hybridMultilevel"/>
    <w:tmpl w:val="F81CCD9A"/>
    <w:lvl w:ilvl="0" w:tplc="91AE6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C442B3"/>
    <w:multiLevelType w:val="hybridMultilevel"/>
    <w:tmpl w:val="75687938"/>
    <w:lvl w:ilvl="0" w:tplc="F69C76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46"/>
    <w:rsid w:val="000C7434"/>
    <w:rsid w:val="00131C59"/>
    <w:rsid w:val="00197A43"/>
    <w:rsid w:val="00247193"/>
    <w:rsid w:val="002B3E2A"/>
    <w:rsid w:val="002D10B2"/>
    <w:rsid w:val="00380009"/>
    <w:rsid w:val="0039322C"/>
    <w:rsid w:val="003A46FF"/>
    <w:rsid w:val="00431987"/>
    <w:rsid w:val="00470A36"/>
    <w:rsid w:val="004B27D3"/>
    <w:rsid w:val="00521046"/>
    <w:rsid w:val="0053077B"/>
    <w:rsid w:val="00630852"/>
    <w:rsid w:val="006F71AB"/>
    <w:rsid w:val="0071116C"/>
    <w:rsid w:val="007E2A6C"/>
    <w:rsid w:val="008452C0"/>
    <w:rsid w:val="00854551"/>
    <w:rsid w:val="008D058D"/>
    <w:rsid w:val="00903DBB"/>
    <w:rsid w:val="00A24E44"/>
    <w:rsid w:val="00A7726C"/>
    <w:rsid w:val="00AA71A5"/>
    <w:rsid w:val="00AD739E"/>
    <w:rsid w:val="00B92587"/>
    <w:rsid w:val="00BE666E"/>
    <w:rsid w:val="00BF7E5E"/>
    <w:rsid w:val="00C04CEC"/>
    <w:rsid w:val="00C308CD"/>
    <w:rsid w:val="00CF645A"/>
    <w:rsid w:val="00D310EA"/>
    <w:rsid w:val="00DA4F4B"/>
    <w:rsid w:val="00DA7FBD"/>
    <w:rsid w:val="00DE5A52"/>
    <w:rsid w:val="00DF5A46"/>
    <w:rsid w:val="00E270D0"/>
    <w:rsid w:val="00E50C89"/>
    <w:rsid w:val="00E6025A"/>
    <w:rsid w:val="00EA5416"/>
    <w:rsid w:val="00FE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A46"/>
    <w:pPr>
      <w:ind w:leftChars="400" w:left="840"/>
    </w:pPr>
  </w:style>
  <w:style w:type="paragraph" w:styleId="a4">
    <w:name w:val="header"/>
    <w:basedOn w:val="a"/>
    <w:link w:val="a5"/>
    <w:uiPriority w:val="99"/>
    <w:unhideWhenUsed/>
    <w:rsid w:val="006F71AB"/>
    <w:pPr>
      <w:tabs>
        <w:tab w:val="center" w:pos="4252"/>
        <w:tab w:val="right" w:pos="8504"/>
      </w:tabs>
      <w:snapToGrid w:val="0"/>
    </w:pPr>
  </w:style>
  <w:style w:type="character" w:customStyle="1" w:styleId="a5">
    <w:name w:val="ヘッダー (文字)"/>
    <w:basedOn w:val="a0"/>
    <w:link w:val="a4"/>
    <w:uiPriority w:val="99"/>
    <w:rsid w:val="006F71AB"/>
  </w:style>
  <w:style w:type="paragraph" w:styleId="a6">
    <w:name w:val="footer"/>
    <w:basedOn w:val="a"/>
    <w:link w:val="a7"/>
    <w:uiPriority w:val="99"/>
    <w:unhideWhenUsed/>
    <w:rsid w:val="006F71AB"/>
    <w:pPr>
      <w:tabs>
        <w:tab w:val="center" w:pos="4252"/>
        <w:tab w:val="right" w:pos="8504"/>
      </w:tabs>
      <w:snapToGrid w:val="0"/>
    </w:pPr>
  </w:style>
  <w:style w:type="character" w:customStyle="1" w:styleId="a7">
    <w:name w:val="フッター (文字)"/>
    <w:basedOn w:val="a0"/>
    <w:link w:val="a6"/>
    <w:uiPriority w:val="99"/>
    <w:rsid w:val="006F7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A46"/>
    <w:pPr>
      <w:ind w:leftChars="400" w:left="840"/>
    </w:pPr>
  </w:style>
  <w:style w:type="paragraph" w:styleId="a4">
    <w:name w:val="header"/>
    <w:basedOn w:val="a"/>
    <w:link w:val="a5"/>
    <w:uiPriority w:val="99"/>
    <w:unhideWhenUsed/>
    <w:rsid w:val="006F71AB"/>
    <w:pPr>
      <w:tabs>
        <w:tab w:val="center" w:pos="4252"/>
        <w:tab w:val="right" w:pos="8504"/>
      </w:tabs>
      <w:snapToGrid w:val="0"/>
    </w:pPr>
  </w:style>
  <w:style w:type="character" w:customStyle="1" w:styleId="a5">
    <w:name w:val="ヘッダー (文字)"/>
    <w:basedOn w:val="a0"/>
    <w:link w:val="a4"/>
    <w:uiPriority w:val="99"/>
    <w:rsid w:val="006F71AB"/>
  </w:style>
  <w:style w:type="paragraph" w:styleId="a6">
    <w:name w:val="footer"/>
    <w:basedOn w:val="a"/>
    <w:link w:val="a7"/>
    <w:uiPriority w:val="99"/>
    <w:unhideWhenUsed/>
    <w:rsid w:val="006F71AB"/>
    <w:pPr>
      <w:tabs>
        <w:tab w:val="center" w:pos="4252"/>
        <w:tab w:val="right" w:pos="8504"/>
      </w:tabs>
      <w:snapToGrid w:val="0"/>
    </w:pPr>
  </w:style>
  <w:style w:type="character" w:customStyle="1" w:styleId="a7">
    <w:name w:val="フッター (文字)"/>
    <w:basedOn w:val="a0"/>
    <w:link w:val="a6"/>
    <w:uiPriority w:val="99"/>
    <w:rsid w:val="006F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4037-6EBF-4FDB-8D96-8089F0CE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大阪市立大学</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大学院創造都市研究科</dc:creator>
  <cp:lastModifiedBy>kansai-V</cp:lastModifiedBy>
  <cp:revision>3</cp:revision>
  <cp:lastPrinted>2016-03-01T00:46:00Z</cp:lastPrinted>
  <dcterms:created xsi:type="dcterms:W3CDTF">2016-02-25T05:40:00Z</dcterms:created>
  <dcterms:modified xsi:type="dcterms:W3CDTF">2016-03-01T00:46:00Z</dcterms:modified>
</cp:coreProperties>
</file>